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2692F" w:rsidRDefault="00C2692F">
      <w:pPr>
        <w:pStyle w:val="Text"/>
        <w:ind w:firstLine="0"/>
        <w:rPr>
          <w:sz w:val="2"/>
          <w:szCs w:val="18"/>
        </w:rPr>
      </w:pPr>
      <w:r>
        <w:rPr>
          <w:sz w:val="2"/>
          <w:szCs w:val="18"/>
        </w:rPr>
        <w:footnoteReference w:customMarkFollows="1" w:id="1"/>
        <w:sym w:font="Symbol" w:char="F020"/>
      </w:r>
    </w:p>
    <w:p w:rsidR="00C2692F" w:rsidRDefault="0059292C" w:rsidP="00C2692F">
      <w:pPr>
        <w:pStyle w:val="Title"/>
        <w:framePr w:wrap="notBeside"/>
      </w:pPr>
      <w:r>
        <w:t>Contact-Aided Compliant Joint</w:t>
      </w:r>
    </w:p>
    <w:p w:rsidR="00C2692F" w:rsidRDefault="00C2692F" w:rsidP="00C2692F">
      <w:pPr>
        <w:pStyle w:val="Authors"/>
        <w:framePr w:wrap="notBeside" w:x="1614"/>
      </w:pPr>
      <w:r>
        <w:t xml:space="preserve">First A. Author, Second B. Author, Jr., and Third C. Author, </w:t>
      </w:r>
      <w:r>
        <w:rPr>
          <w:rStyle w:val="MemberType"/>
        </w:rPr>
        <w:t>Member, IEEE</w:t>
      </w:r>
    </w:p>
    <w:p w:rsidR="00C2692F" w:rsidRDefault="00C2692F" w:rsidP="00C2692F">
      <w:pPr>
        <w:pStyle w:val="Abstract"/>
        <w:spacing w:before="0"/>
      </w:pPr>
      <w:r>
        <w:rPr>
          <w:i/>
          <w:iCs/>
        </w:rPr>
        <w:t>Abstract</w:t>
      </w:r>
      <w:r>
        <w:t>—</w:t>
      </w:r>
      <w:r w:rsidRPr="00B32A40">
        <w:t xml:space="preserve"> </w:t>
      </w:r>
      <w:proofErr w:type="gramStart"/>
      <w:r>
        <w:t>This</w:t>
      </w:r>
      <w:proofErr w:type="gramEnd"/>
      <w:r>
        <w:t xml:space="preserve"> electronic document is a “live” template. The various components of </w:t>
      </w:r>
      <w:r w:rsidRPr="005B520E">
        <w:t>your</w:t>
      </w:r>
      <w:r>
        <w:t xml:space="preserve"> paper [title, text, heads, etc.] are already defined on the style sheet, as illustrated by the portions given in this document.</w:t>
      </w:r>
    </w:p>
    <w:p w:rsidR="00C2692F" w:rsidRDefault="00C2692F" w:rsidP="00C2692F">
      <w:pPr>
        <w:pStyle w:val="Heading1"/>
        <w:spacing w:before="120" w:after="120"/>
      </w:pPr>
      <w:r>
        <w:t>I</w:t>
      </w:r>
      <w:r>
        <w:rPr>
          <w:sz w:val="16"/>
          <w:szCs w:val="16"/>
        </w:rPr>
        <w:t>NTRODUCTION</w:t>
      </w:r>
    </w:p>
    <w:p w:rsidR="004E26E8" w:rsidRDefault="004E26E8" w:rsidP="00C2692F">
      <w:pPr>
        <w:pStyle w:val="BodyText"/>
      </w:pPr>
    </w:p>
    <w:p w:rsidR="00C2692F" w:rsidRPr="00FE1BCA" w:rsidRDefault="009B632A" w:rsidP="00C2692F">
      <w:pPr>
        <w:pStyle w:val="BodyText"/>
      </w:pPr>
      <w:r w:rsidRPr="00FE1BCA">
        <w:t xml:space="preserve">Contact-aided compliant mechanisms (CCMs) are a category of joint designs in which parts of the compliant members contact or interfere with one another to improve the mechanisms’ performance [19]. These devices have been studied extensively and have shown promise in aerospace, medical and </w:t>
      </w:r>
      <w:proofErr w:type="spellStart"/>
      <w:r w:rsidRPr="00FE1BCA">
        <w:t>biomimetic</w:t>
      </w:r>
      <w:proofErr w:type="spellEnd"/>
      <w:r w:rsidRPr="00FE1BCA">
        <w:t xml:space="preserve"> inspired robotics applications [20]–[23]. In particular, CCMs have been used to affect the “shape” that the complaint mechanism undertakes during actuation, and separately, CCMs have been employed to increase the directional stiffness of a compliant joint </w:t>
      </w:r>
      <w:r w:rsidRPr="00FE1BCA">
        <w:fldChar w:fldCharType="begin" w:fldLock="1"/>
      </w:r>
      <w:r w:rsidRPr="00FE1BCA">
        <w:instrText>ADDIN CSL_CITATION { "citationItems" : [ { "id" : "ITEM-1", "itemData" : { "DOI" : "10.1016/j.mechmachtheory.2005.01.011", "ISSN" : "0094114X", "abstract" : "This paper presents the compliant contact-aided revolute (CCAR) joint, a planar mechanism capable of performing the functions of a bearing and a spring. The pseudo-rigid-body model is used to predict the behavior of the CCAR joint, and this model is validated through the use of finite element analysis and prototype testing. The CCAR joint is shown to have high maximum rotation and lateral stiffness. A case study is presented, and manufacturing considerations are discussed for the macro, meso, and micro scales. ?? 2005 Elsevier Ltd. All rights reserved.", "author" : [ { "dropping-particle" : "", "family" : "Cannon", "given" : "Jesse R.", "non-dropping-particle" : "", "parse-names" : false, "suffix" : "" }, { "dropping-particle" : "", "family" : "Howell", "given" : "Larry L.", "non-dropping-particle" : "", "parse-names" : false, "suffix" : "" } ], "container-title" : "Mechanism and Machine Theory", "id" : "ITEM-1", "issue" : "11", "issued" : { "date-parts" : [ [ "2005" ] ] }, "page" : "1273-1293", "title" : "A compliant contact-aided revolute joint", "type" : "article-journal", "volume" : "40" }, "uris" : [ "http://www.mendeley.com/documents/?uuid=a3da383b-4652-4103-90af-aa566fd0b9ec" ] } ], "mendeley" : { "formattedCitation" : "[20]", "plainTextFormattedCitation" : "[20]", "previouslyFormattedCitation" : "[20]" }, "properties" : { "noteIndex" : 0 }, "schema" : "https://github.com/citation-style-language/schema/raw/master/csl-citation.json" }</w:instrText>
      </w:r>
      <w:r w:rsidRPr="00FE1BCA">
        <w:fldChar w:fldCharType="separate"/>
      </w:r>
      <w:r w:rsidRPr="00FE1BCA">
        <w:t>[20]</w:t>
      </w:r>
      <w:r w:rsidRPr="00FE1BCA">
        <w:fldChar w:fldCharType="end"/>
      </w:r>
      <w:r w:rsidRPr="00FE1BCA">
        <w:t>. This work presents a new CCM notch-tube cutting geometry that was developed to increase the compact bending of asymmetric notch designs by changing their shape while articulating, and simultaneously, increasing the tip loads that the joint can support during articulation. To the best of our knowledge, this work presents the first example of a CCM incorporated into a notched tube-compliant mechanism.</w:t>
      </w:r>
    </w:p>
    <w:p w:rsidR="009B632A" w:rsidRPr="00FE1BCA" w:rsidRDefault="000810DE" w:rsidP="00C2692F">
      <w:pPr>
        <w:pStyle w:val="BodyText"/>
      </w:pPr>
      <w:r w:rsidRPr="00FE1BCA">
        <w:t>We begin by presenting the joint design. Then we present the kinematics model to predict the behavior of the joint followed by experimental results to verify the accuracy of the kinematics model.</w:t>
      </w:r>
      <w:r w:rsidR="00FE1BCA" w:rsidRPr="00FE1BCA">
        <w:t xml:space="preserve"> </w:t>
      </w:r>
    </w:p>
    <w:p w:rsidR="00FE1BCA" w:rsidRPr="00FE1BCA" w:rsidRDefault="00FE1BCA" w:rsidP="00C2692F">
      <w:pPr>
        <w:pStyle w:val="BodyText"/>
        <w:rPr>
          <w:color w:val="00B050"/>
        </w:rPr>
      </w:pPr>
      <w:r w:rsidRPr="00FE1BCA">
        <w:rPr>
          <w:color w:val="00B050"/>
        </w:rPr>
        <w:t xml:space="preserve">General overview of paper: </w:t>
      </w:r>
    </w:p>
    <w:p w:rsidR="00FE1BCA" w:rsidRPr="00FE1BCA" w:rsidRDefault="00FE1BCA" w:rsidP="00C2692F">
      <w:pPr>
        <w:pStyle w:val="BodyText"/>
        <w:rPr>
          <w:color w:val="00B050"/>
        </w:rPr>
      </w:pPr>
      <w:r w:rsidRPr="00FE1BCA">
        <w:rPr>
          <w:color w:val="00B050"/>
        </w:rPr>
        <w:t xml:space="preserve">(A) </w:t>
      </w:r>
      <w:proofErr w:type="gramStart"/>
      <w:r w:rsidRPr="00FE1BCA">
        <w:rPr>
          <w:color w:val="00B050"/>
        </w:rPr>
        <w:t>here</w:t>
      </w:r>
      <w:proofErr w:type="gramEnd"/>
      <w:r w:rsidRPr="00FE1BCA">
        <w:rPr>
          <w:color w:val="00B050"/>
        </w:rPr>
        <w:t xml:space="preserve"> are the contact-aided notches </w:t>
      </w:r>
    </w:p>
    <w:p w:rsidR="00FE1BCA" w:rsidRPr="00FE1BCA" w:rsidRDefault="00FE1BCA" w:rsidP="00C2692F">
      <w:pPr>
        <w:pStyle w:val="BodyText"/>
        <w:rPr>
          <w:color w:val="00B050"/>
        </w:rPr>
      </w:pPr>
      <w:r w:rsidRPr="00FE1BCA">
        <w:rPr>
          <w:color w:val="00B050"/>
        </w:rPr>
        <w:t xml:space="preserve">(B) </w:t>
      </w:r>
      <w:proofErr w:type="gramStart"/>
      <w:r w:rsidRPr="00FE1BCA">
        <w:rPr>
          <w:color w:val="00B050"/>
        </w:rPr>
        <w:t>why</w:t>
      </w:r>
      <w:proofErr w:type="gramEnd"/>
      <w:r w:rsidRPr="00FE1BCA">
        <w:rPr>
          <w:color w:val="00B050"/>
        </w:rPr>
        <w:t xml:space="preserve"> is the </w:t>
      </w:r>
      <w:proofErr w:type="spellStart"/>
      <w:r w:rsidRPr="00FE1BCA">
        <w:rPr>
          <w:color w:val="00B050"/>
        </w:rPr>
        <w:t>ccm</w:t>
      </w:r>
      <w:proofErr w:type="spellEnd"/>
      <w:r w:rsidRPr="00FE1BCA">
        <w:rPr>
          <w:color w:val="00B050"/>
        </w:rPr>
        <w:t xml:space="preserve"> useful? </w:t>
      </w:r>
    </w:p>
    <w:p w:rsidR="00FE1BCA" w:rsidRPr="00FE1BCA" w:rsidRDefault="00FE1BCA" w:rsidP="00C2692F">
      <w:pPr>
        <w:pStyle w:val="BodyText"/>
        <w:rPr>
          <w:color w:val="00B050"/>
        </w:rPr>
      </w:pPr>
      <w:r w:rsidRPr="00FE1BCA">
        <w:rPr>
          <w:color w:val="00B050"/>
        </w:rPr>
        <w:t xml:space="preserve">(C) </w:t>
      </w:r>
      <w:proofErr w:type="gramStart"/>
      <w:r w:rsidRPr="00FE1BCA">
        <w:rPr>
          <w:color w:val="00B050"/>
        </w:rPr>
        <w:t>how</w:t>
      </w:r>
      <w:proofErr w:type="gramEnd"/>
      <w:r w:rsidRPr="00FE1BCA">
        <w:rPr>
          <w:color w:val="00B050"/>
        </w:rPr>
        <w:t xml:space="preserve"> does </w:t>
      </w:r>
      <w:proofErr w:type="spellStart"/>
      <w:r w:rsidRPr="00FE1BCA">
        <w:rPr>
          <w:color w:val="00B050"/>
        </w:rPr>
        <w:t>ccm</w:t>
      </w:r>
      <w:proofErr w:type="spellEnd"/>
      <w:r w:rsidRPr="00FE1BCA">
        <w:rPr>
          <w:color w:val="00B050"/>
        </w:rPr>
        <w:t xml:space="preserve"> work? – Kinematics model </w:t>
      </w:r>
    </w:p>
    <w:p w:rsidR="00FE1BCA" w:rsidRPr="00FE1BCA" w:rsidRDefault="00FE1BCA" w:rsidP="00C2692F">
      <w:pPr>
        <w:pStyle w:val="BodyText"/>
        <w:rPr>
          <w:color w:val="00B050"/>
        </w:rPr>
      </w:pPr>
      <w:r w:rsidRPr="00FE1BCA">
        <w:rPr>
          <w:color w:val="00B050"/>
        </w:rPr>
        <w:t xml:space="preserve">(D) </w:t>
      </w:r>
      <w:proofErr w:type="gramStart"/>
      <w:r w:rsidRPr="00FE1BCA">
        <w:rPr>
          <w:color w:val="00B050"/>
        </w:rPr>
        <w:t>how</w:t>
      </w:r>
      <w:proofErr w:type="gramEnd"/>
      <w:r w:rsidRPr="00FE1BCA">
        <w:rPr>
          <w:color w:val="00B050"/>
        </w:rPr>
        <w:t xml:space="preserve"> does </w:t>
      </w:r>
      <w:proofErr w:type="spellStart"/>
      <w:r w:rsidRPr="00FE1BCA">
        <w:rPr>
          <w:color w:val="00B050"/>
        </w:rPr>
        <w:t>ccm</w:t>
      </w:r>
      <w:proofErr w:type="spellEnd"/>
      <w:r w:rsidRPr="00FE1BCA">
        <w:rPr>
          <w:color w:val="00B050"/>
        </w:rPr>
        <w:t xml:space="preserve"> work in real life (experimental validation of kinematics model)</w:t>
      </w:r>
    </w:p>
    <w:p w:rsidR="007544F7" w:rsidRDefault="007544F7" w:rsidP="00C2692F">
      <w:pPr>
        <w:pStyle w:val="Heading1"/>
        <w:spacing w:before="120" w:after="120"/>
      </w:pPr>
      <w:r>
        <w:t>problem definition</w:t>
      </w:r>
    </w:p>
    <w:p w:rsidR="007544F7" w:rsidRPr="007544F7" w:rsidRDefault="007544F7" w:rsidP="007544F7">
      <w:r>
        <w:t xml:space="preserve">The aim of this study is to model the kinematics of a contact-aided mechanism and </w:t>
      </w:r>
      <w:r w:rsidR="00FE1BCA">
        <w:t xml:space="preserve">experimentally verify the accuracy of the model. It also outlines the design and fabrication of a 3 degree-of-freedom (DOF) notched wrist that employs the contact-aided mechanism compliant joint. </w:t>
      </w:r>
      <w:r w:rsidR="00FE1BCA" w:rsidRPr="00FE1BCA">
        <w:rPr>
          <w:highlight w:val="yellow"/>
        </w:rPr>
        <w:t>&lt;Describe what each section presents.&gt;</w:t>
      </w:r>
    </w:p>
    <w:p w:rsidR="00C2692F" w:rsidRDefault="00FE1BCA" w:rsidP="00C2692F">
      <w:pPr>
        <w:pStyle w:val="Heading1"/>
        <w:spacing w:before="120" w:after="120"/>
      </w:pPr>
      <w:r>
        <w:t>Design of the contact-aided compliant mechanism</w:t>
      </w:r>
    </w:p>
    <w:p w:rsidR="00C2692F" w:rsidRDefault="007544F7" w:rsidP="007544F7">
      <w:pPr>
        <w:pStyle w:val="Heading2"/>
      </w:pPr>
      <w:r>
        <w:t>Design Overview</w:t>
      </w:r>
      <w:r w:rsidR="00FE1BCA">
        <w:t xml:space="preserve"> of the Contact-</w:t>
      </w:r>
      <w:r>
        <w:t>Aid</w:t>
      </w:r>
      <w:r w:rsidR="00FE1BCA">
        <w:t>ed</w:t>
      </w:r>
      <w:r>
        <w:t xml:space="preserve"> Mechanism</w:t>
      </w:r>
    </w:p>
    <w:p w:rsidR="007544F7" w:rsidRDefault="007544F7" w:rsidP="007544F7">
      <w:pPr>
        <w:rPr>
          <w:noProof/>
          <w:lang w:val="en-CA" w:eastAsia="en-CA"/>
        </w:rPr>
      </w:pPr>
    </w:p>
    <w:p w:rsidR="007544F7" w:rsidRDefault="007544F7" w:rsidP="007544F7">
      <w:pPr>
        <w:rPr>
          <w:noProof/>
          <w:lang w:val="en-CA" w:eastAsia="en-CA"/>
        </w:rPr>
      </w:pPr>
    </w:p>
    <w:p w:rsidR="007544F7" w:rsidRDefault="007544F7" w:rsidP="007544F7">
      <w:pPr>
        <w:rPr>
          <w:noProof/>
          <w:lang w:val="en-CA" w:eastAsia="en-CA"/>
        </w:rPr>
      </w:pPr>
    </w:p>
    <w:p w:rsidR="007544F7" w:rsidRPr="007544F7" w:rsidRDefault="007544F7" w:rsidP="007544F7">
      <w:pPr>
        <w:rPr>
          <w:b/>
        </w:rPr>
      </w:pPr>
      <w:r w:rsidRPr="007544F7">
        <w:rPr>
          <w:b/>
          <w:noProof/>
          <w:lang w:val="en-CA" w:eastAsia="en-CA"/>
        </w:rPr>
        <w:t>Figure outlining the notch topology and how it bends</w:t>
      </w:r>
    </w:p>
    <w:p w:rsidR="00C2692F" w:rsidRDefault="007544F7" w:rsidP="007544F7">
      <w:pPr>
        <w:pStyle w:val="BodyText"/>
        <w:numPr>
          <w:ilvl w:val="0"/>
          <w:numId w:val="24"/>
        </w:numPr>
      </w:pPr>
      <w:r>
        <w:t>Webster shows how the notch bends -&gt; label the moment arm, tendon force, neutral bending plane</w:t>
      </w:r>
    </w:p>
    <w:p w:rsidR="007544F7" w:rsidRDefault="007544F7" w:rsidP="000513E1">
      <w:pPr>
        <w:pStyle w:val="BodyText"/>
        <w:ind w:left="648" w:firstLine="0"/>
        <w:rPr>
          <w:noProof/>
          <w:lang w:val="en-CA" w:eastAsia="en-CA"/>
        </w:rPr>
      </w:pPr>
    </w:p>
    <w:p w:rsidR="000513E1" w:rsidRDefault="000513E1" w:rsidP="000513E1">
      <w:pPr>
        <w:pStyle w:val="BodyText"/>
        <w:ind w:left="648" w:firstLine="0"/>
        <w:rPr>
          <w:noProof/>
          <w:lang w:val="en-CA" w:eastAsia="en-CA"/>
        </w:rPr>
      </w:pPr>
      <w:r w:rsidRPr="000513E1">
        <w:rPr>
          <w:noProof/>
          <w:lang w:val="en-CA" w:eastAsia="en-CA"/>
        </w:rPr>
        <w:t xml:space="preserve">Here, the CCM notch topology is configured such that the region of the joint undergoing elastic deformation (compliant joint region) comes into point contact with a rigid region (contact-aid region) as it articulates. The shape of the notch is designed such that in the presence of an external tip loading force, as depicted in </w:t>
      </w:r>
      <w:r w:rsidRPr="000513E1">
        <w:rPr>
          <w:noProof/>
          <w:lang w:val="en-CA" w:eastAsia="en-CA"/>
        </w:rPr>
        <w:fldChar w:fldCharType="begin"/>
      </w:r>
      <w:r w:rsidRPr="000513E1">
        <w:rPr>
          <w:noProof/>
          <w:lang w:val="en-CA" w:eastAsia="en-CA"/>
        </w:rPr>
        <w:instrText xml:space="preserve"> REF _Ref477264805 \h </w:instrText>
      </w:r>
      <w:r w:rsidRPr="000513E1">
        <w:rPr>
          <w:noProof/>
          <w:lang w:val="en-CA" w:eastAsia="en-CA"/>
        </w:rPr>
      </w:r>
      <w:r w:rsidRPr="000513E1">
        <w:rPr>
          <w:noProof/>
          <w:lang w:val="en-CA" w:eastAsia="en-CA"/>
        </w:rPr>
        <w:fldChar w:fldCharType="separate"/>
      </w:r>
      <w:r w:rsidRPr="000513E1">
        <w:rPr>
          <w:noProof/>
          <w:lang w:eastAsia="en-CA"/>
        </w:rPr>
        <w:t>Figure 4</w:t>
      </w:r>
      <w:r w:rsidRPr="000513E1">
        <w:rPr>
          <w:noProof/>
          <w:lang w:val="en-CA" w:eastAsia="en-CA"/>
        </w:rPr>
        <w:fldChar w:fldCharType="end"/>
      </w:r>
      <w:r w:rsidRPr="000513E1">
        <w:rPr>
          <w:noProof/>
          <w:lang w:val="en-CA" w:eastAsia="en-CA"/>
        </w:rPr>
        <w:t xml:space="preserve">-A, the joint is stiffened or self-reinforced, and yet bending of the joint is still permitted when a moment is applied by the actuation cable. For rectangular asymmetric notches, external forces applied in the direction shown in </w:t>
      </w:r>
      <w:r w:rsidRPr="000513E1">
        <w:rPr>
          <w:noProof/>
          <w:lang w:val="en-CA" w:eastAsia="en-CA"/>
        </w:rPr>
        <w:fldChar w:fldCharType="begin"/>
      </w:r>
      <w:r w:rsidRPr="000513E1">
        <w:rPr>
          <w:noProof/>
          <w:lang w:val="en-CA" w:eastAsia="en-CA"/>
        </w:rPr>
        <w:instrText xml:space="preserve"> REF _Ref477264805 \h </w:instrText>
      </w:r>
      <w:r w:rsidRPr="000513E1">
        <w:rPr>
          <w:noProof/>
          <w:lang w:val="en-CA" w:eastAsia="en-CA"/>
        </w:rPr>
      </w:r>
      <w:r w:rsidRPr="000513E1">
        <w:rPr>
          <w:noProof/>
          <w:lang w:val="en-CA" w:eastAsia="en-CA"/>
        </w:rPr>
        <w:fldChar w:fldCharType="separate"/>
      </w:r>
      <w:r w:rsidRPr="000513E1">
        <w:rPr>
          <w:noProof/>
          <w:lang w:eastAsia="en-CA"/>
        </w:rPr>
        <w:t>Figure 4</w:t>
      </w:r>
      <w:r w:rsidRPr="000513E1">
        <w:rPr>
          <w:noProof/>
          <w:lang w:val="en-CA" w:eastAsia="en-CA"/>
        </w:rPr>
        <w:fldChar w:fldCharType="end"/>
      </w:r>
      <w:r w:rsidRPr="000513E1">
        <w:rPr>
          <w:noProof/>
          <w:lang w:val="en-CA" w:eastAsia="en-CA"/>
        </w:rPr>
        <w:t xml:space="preserve">-A result in the largest displacements. This result occurs because the second-moment of area of the compliant region is the smallest in this orientation and because the applied load cannot be opposed by the actuation cable. The CCM topology aims to address this vulnerability for asymmetric notches by reinforcing the compliant region. Incorporating the contact-aid also influences the shape of the notch’s compliant region when actuated. The joint’s compliant region takes on an elliptical shape, as opposed to a circular arc, while bending which allows the joint to bend in a more compact form-factor with less lateral movement. </w:t>
      </w:r>
    </w:p>
    <w:p w:rsidR="00267F95" w:rsidRDefault="00267F95" w:rsidP="00267F95">
      <w:pPr>
        <w:pStyle w:val="BodyText"/>
        <w:numPr>
          <w:ilvl w:val="0"/>
          <w:numId w:val="24"/>
        </w:numPr>
        <w:rPr>
          <w:noProof/>
          <w:lang w:val="en-CA" w:eastAsia="en-CA"/>
        </w:rPr>
      </w:pPr>
      <w:r>
        <w:rPr>
          <w:noProof/>
          <w:lang w:val="en-CA" w:eastAsia="en-CA"/>
        </w:rPr>
        <w:t>Figure illustrating the shape of bending?</w:t>
      </w:r>
    </w:p>
    <w:p w:rsidR="00C2692F" w:rsidRDefault="00267F95" w:rsidP="00C2692F">
      <w:pPr>
        <w:pStyle w:val="Heading1"/>
        <w:spacing w:before="120" w:after="120"/>
      </w:pPr>
      <w:r>
        <w:t>Kinematics modeling</w:t>
      </w:r>
    </w:p>
    <w:p w:rsidR="00267F95" w:rsidRDefault="00267F95" w:rsidP="00267F95">
      <w:r>
        <w:t xml:space="preserve">In order to predict the relationship between cable displacement and bending angle for this type of joint, an approximate kinematics model was developed based on the geometry of an individual notch. </w:t>
      </w:r>
      <w:r>
        <w:rPr>
          <w:iCs/>
          <w:color w:val="000000" w:themeColor="text1"/>
          <w:kern w:val="24"/>
          <w:lang w:val="en-CA"/>
        </w:rPr>
        <w:t xml:space="preserve">The kinematics model approximates the behavior of the joint by assuming that the majority of bending occurs near the contact-aided region, and that the compliant component of the joint wraps around the filleted edge of the contact-aided region, </w:t>
      </w:r>
      <w:r>
        <w:t xml:space="preserve">as shown in </w:t>
      </w:r>
      <w:r>
        <w:fldChar w:fldCharType="begin"/>
      </w:r>
      <w:r>
        <w:instrText xml:space="preserve"> REF _Ref477350620 \h </w:instrText>
      </w:r>
      <w:r>
        <w:fldChar w:fldCharType="separate"/>
      </w:r>
      <w:r>
        <w:t xml:space="preserve">Figure </w:t>
      </w:r>
      <w:r>
        <w:rPr>
          <w:noProof/>
        </w:rPr>
        <w:t>7</w:t>
      </w:r>
      <w:r>
        <w:fldChar w:fldCharType="end"/>
      </w:r>
      <w:r>
        <w:t xml:space="preserve">. The forward kinematics mapping between the input cable displacement and the output joint bending angle </w:t>
      </w:r>
      <w:r>
        <w:lastRenderedPageBreak/>
        <w:t>is approximated, using the small angle assumption, as follows:</w:t>
      </w:r>
    </w:p>
    <w:p w:rsidR="00267F95" w:rsidRPr="00267F95" w:rsidRDefault="00267F95" w:rsidP="00267F95">
      <w:pPr>
        <w:rPr>
          <w:b/>
        </w:rPr>
      </w:pPr>
      <w:r w:rsidRPr="00267F95">
        <w:rPr>
          <w:b/>
        </w:rPr>
        <w:t>&lt;</w:t>
      </w:r>
      <w:proofErr w:type="gramStart"/>
      <w:r w:rsidRPr="00267F95">
        <w:rPr>
          <w:b/>
        </w:rPr>
        <w:t>equation</w:t>
      </w:r>
      <w:proofErr w:type="gramEnd"/>
      <w:r w:rsidRPr="00267F95">
        <w:rPr>
          <w:b/>
        </w:rPr>
        <w:t xml:space="preserve"> 1&gt;</w:t>
      </w:r>
    </w:p>
    <w:p w:rsidR="00267F95" w:rsidRDefault="00267F95" w:rsidP="00267F95">
      <w:r w:rsidRPr="00267F95">
        <w:drawing>
          <wp:inline distT="0" distB="0" distL="0" distR="0">
            <wp:extent cx="635836" cy="833378"/>
            <wp:effectExtent l="1905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40705" t="24519" r="26282" b="10577"/>
                    <a:stretch/>
                  </pic:blipFill>
                  <pic:spPr bwMode="auto">
                    <a:xfrm>
                      <a:off x="0" y="0"/>
                      <a:ext cx="639192" cy="837777"/>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r w:rsidRPr="00267F95">
        <w:drawing>
          <wp:inline distT="0" distB="0" distL="0" distR="0">
            <wp:extent cx="804820" cy="775504"/>
            <wp:effectExtent l="1905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33974" t="22276" r="18803" b="9470"/>
                    <a:stretch/>
                  </pic:blipFill>
                  <pic:spPr bwMode="auto">
                    <a:xfrm>
                      <a:off x="0" y="0"/>
                      <a:ext cx="810007" cy="780502"/>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267F95" w:rsidRDefault="00267F95" w:rsidP="00267F95">
      <w:pPr>
        <w:ind w:firstLine="720"/>
      </w:pPr>
      <w:r>
        <w:t>The inverse kinematics mapping is determined by approximating the locations of the top corner of the notch with coordinates [</w:t>
      </w:r>
      <w:proofErr w:type="spellStart"/>
      <w:r>
        <w:t>P</w:t>
      </w:r>
      <w:r w:rsidRPr="00906A34">
        <w:rPr>
          <w:vertAlign w:val="subscript"/>
        </w:rPr>
        <w:t>x</w:t>
      </w:r>
      <w:r>
        <w:t>,P</w:t>
      </w:r>
      <w:r w:rsidRPr="00906A34">
        <w:rPr>
          <w:vertAlign w:val="subscript"/>
        </w:rPr>
        <w:t>y</w:t>
      </w:r>
      <w:proofErr w:type="spellEnd"/>
      <w:r>
        <w:t>] with respect to the bottom corner of the notch with coordinates [</w:t>
      </w:r>
      <w:proofErr w:type="spellStart"/>
      <w:r>
        <w:t>B</w:t>
      </w:r>
      <w:r w:rsidRPr="00906A34">
        <w:rPr>
          <w:vertAlign w:val="subscript"/>
        </w:rPr>
        <w:t>x</w:t>
      </w:r>
      <w:proofErr w:type="spellEnd"/>
      <w:r>
        <w:t>, B</w:t>
      </w:r>
      <w:r w:rsidRPr="00906A34">
        <w:rPr>
          <w:vertAlign w:val="subscript"/>
        </w:rPr>
        <w:t>y</w:t>
      </w:r>
      <w:r>
        <w:t>], as follows:</w:t>
      </w:r>
    </w:p>
    <w:p w:rsidR="00267F95" w:rsidRDefault="00267F95" w:rsidP="00267F95">
      <w:pPr>
        <w:rPr>
          <w:b/>
        </w:rPr>
      </w:pPr>
      <w:r w:rsidRPr="00267F95">
        <w:rPr>
          <w:b/>
        </w:rPr>
        <w:t>&lt;Equations 2, 3</w:t>
      </w:r>
      <w:proofErr w:type="gramStart"/>
      <w:r w:rsidRPr="00267F95">
        <w:rPr>
          <w:b/>
        </w:rPr>
        <w:t>,4</w:t>
      </w:r>
      <w:proofErr w:type="gramEnd"/>
      <w:r w:rsidRPr="00267F95">
        <w:rPr>
          <w:b/>
        </w:rPr>
        <w:t xml:space="preserve"> &gt;</w:t>
      </w:r>
    </w:p>
    <w:p w:rsidR="00267F95" w:rsidRDefault="00267F95" w:rsidP="00267F95">
      <w:pPr>
        <w:rPr>
          <w:iCs/>
          <w:color w:val="000000" w:themeColor="text1"/>
          <w:kern w:val="24"/>
          <w:lang w:val="en-CA"/>
        </w:rPr>
      </w:pPr>
      <w:proofErr w:type="gramStart"/>
      <w:r>
        <w:t>where</w:t>
      </w:r>
      <w:proofErr w:type="gramEnd"/>
      <w:r>
        <w:t xml:space="preserve"> </w:t>
      </w:r>
      <w:r w:rsidRPr="00723454">
        <w:rPr>
          <w:i/>
        </w:rPr>
        <w:t>S = (1-h</w:t>
      </w:r>
      <w:r w:rsidRPr="00723454">
        <w:rPr>
          <w:i/>
          <w:vertAlign w:val="subscript"/>
        </w:rPr>
        <w:t>i</w:t>
      </w:r>
      <w:r w:rsidRPr="00723454">
        <w:rPr>
          <w:i/>
        </w:rPr>
        <w:t>)</w:t>
      </w:r>
      <w:r w:rsidRPr="00723454">
        <w:rPr>
          <w:i/>
        </w:rPr>
        <w:sym w:font="Symbol" w:char="F0D7"/>
      </w:r>
      <w:r w:rsidRPr="00723454">
        <w:rPr>
          <w:i/>
        </w:rPr>
        <w:t>h</w:t>
      </w:r>
      <w:r>
        <w:t xml:space="preserve"> and </w:t>
      </w:r>
      <m:oMath>
        <m:r>
          <w:rPr>
            <w:rFonts w:ascii="Cambria Math" w:eastAsia="Cambria Math" w:hAnsi="Cambria Math" w:cstheme="minorBidi"/>
            <w:color w:val="000000" w:themeColor="text1"/>
            <w:kern w:val="24"/>
            <w:lang w:val="en-CA"/>
          </w:rPr>
          <m:t>φ</m:t>
        </m:r>
      </m:oMath>
      <w:r>
        <w:rPr>
          <w:iCs/>
          <w:color w:val="000000" w:themeColor="text1"/>
          <w:kern w:val="24"/>
          <w:lang w:val="en-CA"/>
        </w:rPr>
        <w:t xml:space="preserve"> is the angle of the bottom taper as shown in </w:t>
      </w:r>
      <w:r>
        <w:rPr>
          <w:iCs/>
          <w:color w:val="000000" w:themeColor="text1"/>
          <w:kern w:val="24"/>
          <w:lang w:val="en-CA"/>
        </w:rPr>
        <w:fldChar w:fldCharType="begin"/>
      </w:r>
      <w:r>
        <w:rPr>
          <w:iCs/>
          <w:color w:val="000000" w:themeColor="text1"/>
          <w:kern w:val="24"/>
          <w:lang w:val="en-CA"/>
        </w:rPr>
        <w:instrText xml:space="preserve"> REF _Ref477350620 \h </w:instrText>
      </w:r>
      <w:r>
        <w:rPr>
          <w:iCs/>
          <w:color w:val="000000" w:themeColor="text1"/>
          <w:kern w:val="24"/>
          <w:lang w:val="en-CA"/>
        </w:rPr>
      </w:r>
      <w:r>
        <w:rPr>
          <w:iCs/>
          <w:color w:val="000000" w:themeColor="text1"/>
          <w:kern w:val="24"/>
          <w:lang w:val="en-CA"/>
        </w:rPr>
        <w:fldChar w:fldCharType="separate"/>
      </w:r>
      <w:r>
        <w:t xml:space="preserve">Figure </w:t>
      </w:r>
      <w:r>
        <w:rPr>
          <w:noProof/>
        </w:rPr>
        <w:t>7</w:t>
      </w:r>
      <w:r>
        <w:rPr>
          <w:iCs/>
          <w:color w:val="000000" w:themeColor="text1"/>
          <w:kern w:val="24"/>
          <w:lang w:val="en-CA"/>
        </w:rPr>
        <w:fldChar w:fldCharType="end"/>
      </w:r>
      <w:r>
        <w:rPr>
          <w:iCs/>
          <w:color w:val="000000" w:themeColor="text1"/>
          <w:kern w:val="24"/>
          <w:lang w:val="en-CA"/>
        </w:rPr>
        <w:t>.</w:t>
      </w:r>
      <w:r>
        <w:rPr>
          <w:iCs/>
          <w:color w:val="000000" w:themeColor="text1"/>
          <w:kern w:val="24"/>
          <w:lang w:val="en-CA"/>
        </w:rPr>
        <w:tab/>
      </w:r>
    </w:p>
    <w:p w:rsidR="00267F95" w:rsidRDefault="00267F95" w:rsidP="00267F95">
      <w:pPr>
        <w:rPr>
          <w:iCs/>
          <w:color w:val="000000" w:themeColor="text1"/>
          <w:kern w:val="24"/>
          <w:lang w:val="en-CA"/>
        </w:rPr>
      </w:pPr>
    </w:p>
    <w:p w:rsidR="00267F95" w:rsidRPr="00267F95" w:rsidRDefault="00267F95" w:rsidP="00267F95">
      <w:pPr>
        <w:rPr>
          <w:iCs/>
          <w:color w:val="000000" w:themeColor="text1"/>
          <w:kern w:val="24"/>
          <w:highlight w:val="yellow"/>
          <w:lang w:val="en-CA"/>
        </w:rPr>
      </w:pPr>
      <w:r w:rsidRPr="00267F95">
        <w:rPr>
          <w:iCs/>
          <w:color w:val="000000" w:themeColor="text1"/>
          <w:kern w:val="24"/>
          <w:highlight w:val="yellow"/>
          <w:lang w:val="en-CA"/>
        </w:rPr>
        <w:t xml:space="preserve">Equation formatting: </w:t>
      </w:r>
    </w:p>
    <w:p w:rsidR="00C2692F" w:rsidRPr="00267F95" w:rsidRDefault="00C2692F" w:rsidP="00C2692F">
      <w:pPr>
        <w:pStyle w:val="equation0"/>
        <w:spacing w:before="120" w:after="120"/>
        <w:rPr>
          <w:highlight w:val="yellow"/>
        </w:rPr>
      </w:pPr>
      <w:r w:rsidRPr="00267F95">
        <w:rPr>
          <w:highlight w:val="yellow"/>
        </w:rPr>
        <w:tab/>
      </w:r>
      <w:r w:rsidRPr="00267F95">
        <w:rPr>
          <w:highlight w:val="yellow"/>
        </w:rPr>
        <w:t></w:t>
      </w:r>
      <w:r w:rsidRPr="00267F95">
        <w:rPr>
          <w:highlight w:val="yellow"/>
        </w:rPr>
        <w:t></w:t>
      </w:r>
      <w:r w:rsidRPr="00267F95">
        <w:rPr>
          <w:highlight w:val="yellow"/>
        </w:rPr>
        <w:t></w:t>
      </w:r>
      <w:r w:rsidRPr="00267F95">
        <w:rPr>
          <w:highlight w:val="yellow"/>
        </w:rPr>
        <w:t></w:t>
      </w:r>
      <w:r w:rsidRPr="00267F95">
        <w:rPr>
          <w:highlight w:val="yellow"/>
        </w:rPr>
        <w:t></w:t>
      </w:r>
      <w:r w:rsidRPr="00267F95">
        <w:rPr>
          <w:highlight w:val="yellow"/>
        </w:rPr>
        <w:t></w:t>
      </w:r>
      <w:r w:rsidRPr="00267F95">
        <w:rPr>
          <w:highlight w:val="yellow"/>
        </w:rPr>
        <w:t></w:t>
      </w:r>
      <w:r w:rsidRPr="00267F95">
        <w:rPr>
          <w:highlight w:val="yellow"/>
        </w:rPr>
        <w:t></w:t>
      </w:r>
      <w:r w:rsidRPr="00267F95">
        <w:rPr>
          <w:highlight w:val="yellow"/>
        </w:rPr>
        <w:t></w:t>
      </w:r>
      <w:r w:rsidRPr="00267F95">
        <w:rPr>
          <w:highlight w:val="yellow"/>
        </w:rPr>
        <w:t></w:t>
      </w:r>
      <w:r w:rsidRPr="00267F95">
        <w:rPr>
          <w:highlight w:val="yellow"/>
        </w:rPr>
        <w:t></w:t>
      </w:r>
      <w:r w:rsidRPr="00267F95">
        <w:rPr>
          <w:highlight w:val="yellow"/>
        </w:rPr>
        <w:t></w:t>
      </w:r>
      <w:r w:rsidRPr="00267F95">
        <w:rPr>
          <w:highlight w:val="yellow"/>
        </w:rPr>
        <w:tab/>
      </w:r>
      <w:r w:rsidRPr="00267F95">
        <w:rPr>
          <w:highlight w:val="yellow"/>
        </w:rPr>
        <w:t></w:t>
      </w:r>
      <w:r w:rsidRPr="00267F95">
        <w:rPr>
          <w:highlight w:val="yellow"/>
        </w:rPr>
        <w:t></w:t>
      </w:r>
      <w:r w:rsidRPr="00267F95">
        <w:rPr>
          <w:highlight w:val="yellow"/>
        </w:rPr>
        <w:t></w:t>
      </w:r>
    </w:p>
    <w:p w:rsidR="00C2692F" w:rsidRDefault="00C2692F" w:rsidP="00C2692F">
      <w:pPr>
        <w:pStyle w:val="BodyText"/>
      </w:pPr>
      <w:r w:rsidRPr="00267F95">
        <w:rPr>
          <w:highlight w:val="yellow"/>
        </w:rPr>
        <w:t>Note that the equation is centered using a center tab stop. Be sure that the symbols in your equation have been defined before or immediately following the equation. Use “(1)”, not “Eq. (1)” or “equation (1)”, except at the beginning of a sentence: “Equation (1) is . . .”</w:t>
      </w:r>
    </w:p>
    <w:p w:rsidR="007360C1" w:rsidRPr="005B520E" w:rsidRDefault="007360C1" w:rsidP="007360C1">
      <w:pPr>
        <w:pStyle w:val="Heading1"/>
        <w:spacing w:before="120" w:after="120"/>
      </w:pPr>
      <w:r>
        <w:t>Prototype fabrication</w:t>
      </w:r>
    </w:p>
    <w:p w:rsidR="004E26E8" w:rsidRDefault="004E26E8" w:rsidP="004E26E8">
      <w:pPr>
        <w:pStyle w:val="Heading2"/>
        <w:ind w:left="144"/>
      </w:pPr>
      <w:r>
        <w:t>Roll Pitch Roll Wrist</w:t>
      </w:r>
    </w:p>
    <w:p w:rsidR="004E26E8" w:rsidRDefault="004C7005" w:rsidP="004E26E8">
      <w:pPr>
        <w:ind w:firstLine="720"/>
        <w:rPr>
          <w:rFonts w:eastAsia="SimSun"/>
          <w:spacing w:val="-1"/>
        </w:rPr>
      </w:pPr>
      <w:r>
        <w:rPr>
          <w:lang w:val="en-CA"/>
        </w:rPr>
        <w:t xml:space="preserve">The RPR consists of a notch tube joint with a concentric tube sleeve over top to facilitate the RPR mechanism. The </w:t>
      </w:r>
      <w:r w:rsidR="004E26E8" w:rsidRPr="007360C1">
        <w:rPr>
          <w:lang w:val="en-CA"/>
        </w:rPr>
        <w:t xml:space="preserve">CCM notch-tube joint </w:t>
      </w:r>
      <w:r>
        <w:rPr>
          <w:lang w:val="en-CA"/>
        </w:rPr>
        <w:t>was</w:t>
      </w:r>
      <w:r w:rsidR="004E26E8" w:rsidRPr="007360C1">
        <w:rPr>
          <w:lang w:val="en-CA"/>
        </w:rPr>
        <w:t xml:space="preserve"> fabricated through laser cutting (Pulse Systems, USA).</w:t>
      </w:r>
      <w:r w:rsidR="004E26E8">
        <w:rPr>
          <w:lang w:val="en-CA"/>
        </w:rPr>
        <w:t xml:space="preserve"> </w:t>
      </w:r>
      <w:r w:rsidR="004E26E8" w:rsidRPr="007360C1">
        <w:rPr>
          <w:lang w:val="en-CA"/>
        </w:rPr>
        <w:t xml:space="preserve">The </w:t>
      </w:r>
      <w:r>
        <w:rPr>
          <w:lang w:val="en-CA"/>
        </w:rPr>
        <w:t>rectangular</w:t>
      </w:r>
      <w:r w:rsidR="004E26E8" w:rsidRPr="007360C1">
        <w:rPr>
          <w:lang w:val="en-CA"/>
        </w:rPr>
        <w:t xml:space="preserve"> notch joint design of equivalent tube radii as well as notch cut depth g, notch height h and notch spacing c, as shown in </w:t>
      </w:r>
      <w:fldSimple w:instr=" REF _Ref477278803 \h  \* MERGEFORMAT ">
        <w:r w:rsidR="004E26E8" w:rsidRPr="007360C1">
          <w:rPr>
            <w:lang w:val="en-CA"/>
          </w:rPr>
          <w:t>Figure 10</w:t>
        </w:r>
      </w:fldSimple>
      <w:r w:rsidR="004E26E8" w:rsidRPr="007360C1">
        <w:rPr>
          <w:lang w:val="en-CA"/>
        </w:rPr>
        <w:t>-A</w:t>
      </w:r>
      <w:r>
        <w:rPr>
          <w:lang w:val="en-CA"/>
        </w:rPr>
        <w:t xml:space="preserve"> was cut using a standard two-flute end-mill (</w:t>
      </w:r>
      <w:r w:rsidRPr="004C7005">
        <w:rPr>
          <w:color w:val="FF0000"/>
          <w:lang w:val="en-CA"/>
        </w:rPr>
        <w:t>1/16</w:t>
      </w:r>
      <w:r>
        <w:rPr>
          <w:lang w:val="en-CA"/>
        </w:rPr>
        <w:t xml:space="preserve">” or 0.0625” diameter) on a </w:t>
      </w:r>
      <w:proofErr w:type="spellStart"/>
      <w:r>
        <w:rPr>
          <w:lang w:val="en-CA"/>
        </w:rPr>
        <w:t>Minitech</w:t>
      </w:r>
      <w:proofErr w:type="spellEnd"/>
      <w:r>
        <w:rPr>
          <w:lang w:val="en-CA"/>
        </w:rPr>
        <w:t xml:space="preserve"> Mini-Mill (</w:t>
      </w:r>
      <w:proofErr w:type="spellStart"/>
      <w:r>
        <w:rPr>
          <w:lang w:val="en-CA"/>
        </w:rPr>
        <w:t>Minitech</w:t>
      </w:r>
      <w:proofErr w:type="spellEnd"/>
      <w:r>
        <w:rPr>
          <w:lang w:val="en-CA"/>
        </w:rPr>
        <w:t xml:space="preserve"> Machinery, USA).</w:t>
      </w:r>
      <w:r w:rsidR="004E26E8" w:rsidRPr="007360C1">
        <w:rPr>
          <w:lang w:val="en-CA"/>
        </w:rPr>
        <w:t xml:space="preserve"> The intent of this comparison is </w:t>
      </w:r>
      <w:r w:rsidR="004E26E8">
        <w:rPr>
          <w:rFonts w:ascii="Calibri" w:hAnsi="Calibri" w:cs="Calibri"/>
          <w:lang w:val="en-CA"/>
        </w:rPr>
        <w:t xml:space="preserve">to </w:t>
      </w:r>
      <w:r w:rsidR="004E26E8" w:rsidRPr="007360C1">
        <w:rPr>
          <w:rFonts w:eastAsia="SimSun"/>
          <w:spacing w:val="-1"/>
        </w:rPr>
        <w:t xml:space="preserve">demonstrate how the behavior of a CCM notch augments the basic notch shape once the contact-aid topology is added to its geometry, effectively comparing hi = 0.8 with hi = 0. The width of the slit feature in the CCM design was limited by the performance of the laser; the smallest width that can be cut is 0.05 mm. Further, because of fabrication constraints, the slits were cut off-axis to the tube at an angle of 15o as shown in </w:t>
      </w:r>
      <w:fldSimple w:instr=" REF _Ref477278803 \h  \* MERGEFORMAT ">
        <w:r w:rsidR="004E26E8" w:rsidRPr="007360C1">
          <w:rPr>
            <w:rFonts w:eastAsia="SimSun"/>
            <w:spacing w:val="-1"/>
          </w:rPr>
          <w:t>Figure 10</w:t>
        </w:r>
      </w:fldSimple>
      <w:r w:rsidR="004E26E8" w:rsidRPr="007360C1">
        <w:rPr>
          <w:rFonts w:eastAsia="SimSun"/>
          <w:spacing w:val="-1"/>
        </w:rPr>
        <w:t>-B.</w:t>
      </w:r>
    </w:p>
    <w:p w:rsidR="004E26E8" w:rsidRDefault="004E26E8" w:rsidP="004E26E8">
      <w:pPr>
        <w:rPr>
          <w:rFonts w:eastAsia="SimSun"/>
          <w:spacing w:val="-1"/>
        </w:rPr>
      </w:pPr>
    </w:p>
    <w:p w:rsidR="004E26E8" w:rsidRPr="007360C1" w:rsidRDefault="004E26E8" w:rsidP="004E26E8">
      <w:pPr>
        <w:rPr>
          <w:rFonts w:eastAsia="SimSun"/>
          <w:spacing w:val="-1"/>
        </w:rPr>
      </w:pPr>
      <w:r w:rsidRPr="007360C1">
        <w:rPr>
          <w:rFonts w:eastAsia="SimSun"/>
          <w:spacing w:val="-1"/>
        </w:rPr>
        <w:drawing>
          <wp:inline distT="0" distB="0" distL="0" distR="0">
            <wp:extent cx="1348892" cy="904578"/>
            <wp:effectExtent l="19050" t="0" r="3658" b="0"/>
            <wp:docPr id="6"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7948" t="20513" r="18803" b="15866"/>
                    <a:stretch/>
                  </pic:blipFill>
                  <pic:spPr bwMode="auto">
                    <a:xfrm>
                      <a:off x="0" y="0"/>
                      <a:ext cx="1348931" cy="904604"/>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r w:rsidRPr="007360C1">
        <w:rPr>
          <w:rFonts w:eastAsia="SimSun"/>
          <w:spacing w:val="-1"/>
        </w:rPr>
        <w:drawing>
          <wp:inline distT="0" distB="0" distL="0" distR="0">
            <wp:extent cx="1134084" cy="1028903"/>
            <wp:effectExtent l="19050" t="0" r="8916" b="0"/>
            <wp:docPr id="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8766" t="25337" r="64401" b="16235"/>
                    <a:stretch/>
                  </pic:blipFill>
                  <pic:spPr bwMode="auto">
                    <a:xfrm>
                      <a:off x="0" y="0"/>
                      <a:ext cx="1139841" cy="1034126"/>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4E26E8" w:rsidRDefault="004E26E8" w:rsidP="004E26E8">
      <w:pPr>
        <w:pStyle w:val="BodyText"/>
        <w:ind w:firstLine="0"/>
      </w:pPr>
    </w:p>
    <w:p w:rsidR="004E26E8" w:rsidRPr="004E26E8" w:rsidRDefault="004E26E8" w:rsidP="004E26E8"/>
    <w:p w:rsidR="00C2692F" w:rsidRDefault="004E26E8" w:rsidP="004E26E8">
      <w:pPr>
        <w:pStyle w:val="Heading2"/>
        <w:ind w:left="144"/>
      </w:pPr>
      <w:r>
        <w:t>DVRK Base</w:t>
      </w:r>
    </w:p>
    <w:p w:rsidR="004E26E8" w:rsidRPr="004E26E8" w:rsidRDefault="004E26E8" w:rsidP="004E26E8"/>
    <w:p w:rsidR="004E26E8" w:rsidRDefault="004E26E8" w:rsidP="004E26E8">
      <w:pPr>
        <w:pStyle w:val="BodyText"/>
        <w:ind w:firstLine="0"/>
      </w:pPr>
    </w:p>
    <w:p w:rsidR="007360C1" w:rsidRPr="005B520E" w:rsidRDefault="007360C1" w:rsidP="007360C1">
      <w:pPr>
        <w:pStyle w:val="Heading1"/>
        <w:spacing w:before="120" w:after="120"/>
      </w:pPr>
      <w:r>
        <w:lastRenderedPageBreak/>
        <w:t>Experimental validation of kinematics modeling</w:t>
      </w:r>
    </w:p>
    <w:p w:rsidR="00C84190" w:rsidRDefault="00813400" w:rsidP="00C84190">
      <w:pPr>
        <w:pStyle w:val="Heading2"/>
      </w:pPr>
      <w:r>
        <w:t>Assessment of Contact-Aided Joint</w:t>
      </w:r>
    </w:p>
    <w:p w:rsidR="004C7005" w:rsidRDefault="004C7005" w:rsidP="004C7005">
      <w:pPr>
        <w:pStyle w:val="BodyText"/>
        <w:ind w:left="202" w:firstLine="0"/>
        <w:rPr>
          <w:lang w:val="en-CA"/>
        </w:rPr>
      </w:pPr>
      <w:r>
        <w:rPr>
          <w:lang w:val="en-CA"/>
        </w:rPr>
        <w:t xml:space="preserve">The RPR prototype was stabilized on a 3D-printed fixation clamp as shown in figure XXX. </w:t>
      </w:r>
    </w:p>
    <w:p w:rsidR="004C7005" w:rsidRDefault="004C7005" w:rsidP="004C7005">
      <w:pPr>
        <w:pStyle w:val="BodyText"/>
        <w:ind w:left="202" w:firstLine="0"/>
        <w:rPr>
          <w:lang w:val="en-CA"/>
        </w:rPr>
      </w:pPr>
      <w:r w:rsidRPr="00813400">
        <w:rPr>
          <w:noProof/>
          <w:lang w:val="en-CA" w:eastAsia="zh-TW"/>
        </w:rPr>
      </w:r>
      <w:r>
        <w:rPr>
          <w:lang w:val="en-CA"/>
        </w:rPr>
        <w:pict>
          <v:shapetype id="_x0000_t202" coordsize="21600,21600" o:spt="202" path="m,l,21600r21600,l21600,xe">
            <v:stroke joinstyle="miter"/>
            <v:path gradientshapeok="t" o:connecttype="rect"/>
          </v:shapetype>
          <v:shape id="_x0000_s1032" type="#_x0000_t202" style="width:241.1pt;height:177.55pt;mso-position-horizontal-relative:char;mso-position-vertical-relative:line;mso-width-relative:margin;mso-height-relative:margin">
            <v:textbox>
              <w:txbxContent>
                <w:p w:rsidR="004C7005" w:rsidRDefault="004C7005" w:rsidP="004C7005">
                  <w:r>
                    <w:rPr>
                      <w:noProof/>
                      <w:lang w:val="en-CA" w:eastAsia="en-CA"/>
                    </w:rPr>
                    <w:drawing>
                      <wp:inline distT="0" distB="0" distL="0" distR="0">
                        <wp:extent cx="1089780" cy="1572768"/>
                        <wp:effectExtent l="1905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2"/>
                                <a:srcRect/>
                                <a:stretch>
                                  <a:fillRect/>
                                </a:stretch>
                              </pic:blipFill>
                              <pic:spPr bwMode="auto">
                                <a:xfrm>
                                  <a:off x="0" y="0"/>
                                  <a:ext cx="1089704" cy="1572658"/>
                                </a:xfrm>
                                <a:prstGeom prst="rect">
                                  <a:avLst/>
                                </a:prstGeom>
                                <a:noFill/>
                                <a:ln w="9525">
                                  <a:noFill/>
                                  <a:miter lim="800000"/>
                                  <a:headEnd/>
                                  <a:tailEnd/>
                                </a:ln>
                              </pic:spPr>
                            </pic:pic>
                          </a:graphicData>
                        </a:graphic>
                      </wp:inline>
                    </w:drawing>
                  </w:r>
                  <w:r>
                    <w:rPr>
                      <w:noProof/>
                      <w:lang w:val="en-CA" w:eastAsia="en-CA"/>
                    </w:rPr>
                    <w:drawing>
                      <wp:inline distT="0" distB="0" distL="0" distR="0">
                        <wp:extent cx="1070915" cy="1520634"/>
                        <wp:effectExtent l="1905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3"/>
                                <a:srcRect/>
                                <a:stretch>
                                  <a:fillRect/>
                                </a:stretch>
                              </pic:blipFill>
                              <pic:spPr bwMode="auto">
                                <a:xfrm>
                                  <a:off x="0" y="0"/>
                                  <a:ext cx="1074554" cy="1525802"/>
                                </a:xfrm>
                                <a:prstGeom prst="rect">
                                  <a:avLst/>
                                </a:prstGeom>
                                <a:noFill/>
                                <a:ln w="9525">
                                  <a:noFill/>
                                  <a:miter lim="800000"/>
                                  <a:headEnd/>
                                  <a:tailEnd/>
                                </a:ln>
                              </pic:spPr>
                            </pic:pic>
                          </a:graphicData>
                        </a:graphic>
                      </wp:inline>
                    </w:drawing>
                  </w:r>
                  <w:r>
                    <w:t xml:space="preserve">*** replace with larger notch tube </w:t>
                  </w:r>
                </w:p>
                <w:p w:rsidR="004C7005" w:rsidRDefault="004C7005" w:rsidP="004C7005">
                  <w:pPr>
                    <w:pStyle w:val="figurecaption"/>
                  </w:pPr>
                  <w:r>
                    <w:t>Testing and fabrication of sample</w:t>
                  </w:r>
                </w:p>
                <w:p w:rsidR="004C7005" w:rsidRDefault="004C7005" w:rsidP="004C7005"/>
              </w:txbxContent>
            </v:textbox>
            <w10:wrap type="none"/>
            <w10:anchorlock/>
          </v:shape>
        </w:pict>
      </w:r>
    </w:p>
    <w:p w:rsidR="00813400" w:rsidRDefault="00813400" w:rsidP="00813400">
      <w:pPr>
        <w:pStyle w:val="BodyText"/>
        <w:numPr>
          <w:ilvl w:val="0"/>
          <w:numId w:val="24"/>
        </w:numPr>
        <w:rPr>
          <w:lang w:val="en-CA"/>
        </w:rPr>
      </w:pPr>
      <w:r>
        <w:rPr>
          <w:lang w:val="en-CA"/>
        </w:rPr>
        <w:t>What are the experiments?</w:t>
      </w:r>
    </w:p>
    <w:p w:rsidR="00813400" w:rsidRDefault="00813400" w:rsidP="00813400">
      <w:pPr>
        <w:pStyle w:val="BodyText"/>
        <w:numPr>
          <w:ilvl w:val="1"/>
          <w:numId w:val="24"/>
        </w:numPr>
        <w:rPr>
          <w:lang w:val="en-CA"/>
        </w:rPr>
      </w:pPr>
      <w:r>
        <w:rPr>
          <w:lang w:val="en-CA"/>
        </w:rPr>
        <w:t>force vs. bending angle</w:t>
      </w:r>
    </w:p>
    <w:p w:rsidR="00813400" w:rsidRDefault="00813400" w:rsidP="00813400">
      <w:pPr>
        <w:pStyle w:val="BodyText"/>
        <w:rPr>
          <w:lang w:val="en-CA"/>
        </w:rPr>
      </w:pPr>
      <w:r w:rsidRPr="007360C1">
        <w:rPr>
          <w:lang w:val="en-CA"/>
        </w:rPr>
        <w:t xml:space="preserve">The range-of-motion of the test specimen </w:t>
      </w:r>
      <w:proofErr w:type="gramStart"/>
      <w:r w:rsidRPr="007360C1">
        <w:rPr>
          <w:lang w:val="en-CA"/>
        </w:rPr>
        <w:t>were</w:t>
      </w:r>
      <w:proofErr w:type="gramEnd"/>
      <w:r w:rsidRPr="007360C1">
        <w:rPr>
          <w:lang w:val="en-CA"/>
        </w:rPr>
        <w:t xml:space="preserve"> assessed by measuring the tip bending angle as a function of the cable actuation force. Additionally, the stiffness of the joints </w:t>
      </w:r>
      <w:proofErr w:type="gramStart"/>
      <w:r w:rsidRPr="007360C1">
        <w:rPr>
          <w:lang w:val="en-CA"/>
        </w:rPr>
        <w:t>were</w:t>
      </w:r>
      <w:proofErr w:type="gramEnd"/>
      <w:r w:rsidRPr="007360C1">
        <w:rPr>
          <w:lang w:val="en-CA"/>
        </w:rPr>
        <w:t xml:space="preserve"> assessed by measuring their tip displacements under an applied tip load. The test setup for these experiments were assembled on a </w:t>
      </w:r>
      <w:proofErr w:type="spellStart"/>
      <w:r w:rsidRPr="007360C1">
        <w:rPr>
          <w:lang w:val="en-CA"/>
        </w:rPr>
        <w:t>ThorLabs</w:t>
      </w:r>
      <w:proofErr w:type="spellEnd"/>
      <w:r w:rsidRPr="007360C1">
        <w:rPr>
          <w:lang w:val="en-CA"/>
        </w:rPr>
        <w:t xml:space="preserve"> optical breadboard fit with manual linear translation stages (Newport </w:t>
      </w:r>
      <w:proofErr w:type="spellStart"/>
      <w:r w:rsidRPr="007360C1">
        <w:rPr>
          <w:lang w:val="en-CA"/>
        </w:rPr>
        <w:t>NewFocus</w:t>
      </w:r>
      <w:proofErr w:type="spellEnd"/>
      <w:r w:rsidRPr="007360C1">
        <w:rPr>
          <w:lang w:val="en-CA"/>
        </w:rPr>
        <w:t>, USA) that have 20 µm resolution. These stages were used for the fine alignment of the samples with the force and displacement sensors used to collect the data.</w:t>
      </w:r>
      <w:r>
        <w:rPr>
          <w:lang w:val="en-CA"/>
        </w:rPr>
        <w:t xml:space="preserve"> </w:t>
      </w:r>
    </w:p>
    <w:p w:rsidR="00813400" w:rsidRPr="001B1AD3" w:rsidRDefault="00813400" w:rsidP="00813400">
      <w:pPr>
        <w:pStyle w:val="BodyText"/>
        <w:numPr>
          <w:ilvl w:val="0"/>
          <w:numId w:val="26"/>
        </w:numPr>
        <w:rPr>
          <w:b/>
          <w:lang w:val="en-CA"/>
        </w:rPr>
      </w:pPr>
      <w:r w:rsidRPr="001B1AD3">
        <w:rPr>
          <w:b/>
          <w:lang w:val="en-CA"/>
        </w:rPr>
        <w:t>6.1 Force-Deflection Testing</w:t>
      </w:r>
    </w:p>
    <w:p w:rsidR="00813400" w:rsidRPr="001B1AD3" w:rsidRDefault="00813400" w:rsidP="00813400">
      <w:pPr>
        <w:pStyle w:val="BodyText"/>
        <w:ind w:firstLine="0"/>
        <w:rPr>
          <w:lang w:val="en-CA"/>
        </w:rPr>
      </w:pPr>
      <w:r w:rsidRPr="001B1AD3">
        <w:rPr>
          <w:lang w:val="en-CA"/>
        </w:rPr>
        <w:t xml:space="preserve">For the tip displacement versus tip-force experiments, an </w:t>
      </w:r>
      <w:proofErr w:type="spellStart"/>
      <w:r w:rsidRPr="001B1AD3">
        <w:rPr>
          <w:lang w:val="en-CA"/>
        </w:rPr>
        <w:t>OptoNCDT</w:t>
      </w:r>
      <w:proofErr w:type="spellEnd"/>
      <w:r w:rsidRPr="001B1AD3">
        <w:rPr>
          <w:lang w:val="en-CA"/>
        </w:rPr>
        <w:t xml:space="preserve"> 1607 time-of-flight laser displacement sensor (Micro-Epsilon, USA) was used to detect the tip’s movement and an FSH00091 JR S-Beam Load Cell (FUTEK, USA) was used to measure the blocking force. This experimental set-up is shown in </w:t>
      </w:r>
      <w:r w:rsidRPr="001B1AD3">
        <w:rPr>
          <w:lang w:val="en-CA"/>
        </w:rPr>
        <w:fldChar w:fldCharType="begin"/>
      </w:r>
      <w:r w:rsidRPr="001B1AD3">
        <w:rPr>
          <w:lang w:val="en-CA"/>
        </w:rPr>
        <w:instrText xml:space="preserve"> REF _Ref477278953 \h </w:instrText>
      </w:r>
      <w:r w:rsidRPr="001B1AD3">
        <w:rPr>
          <w:lang w:val="en-CA"/>
        </w:rPr>
      </w:r>
      <w:r w:rsidRPr="001B1AD3">
        <w:rPr>
          <w:lang w:val="en-CA"/>
        </w:rPr>
        <w:fldChar w:fldCharType="separate"/>
      </w:r>
      <w:r w:rsidRPr="001B1AD3">
        <w:t>Figure 11</w:t>
      </w:r>
      <w:r w:rsidRPr="001B1AD3">
        <w:rPr>
          <w:lang w:val="en-CA"/>
        </w:rPr>
        <w:fldChar w:fldCharType="end"/>
      </w:r>
      <w:r w:rsidRPr="001B1AD3">
        <w:rPr>
          <w:lang w:val="en-CA"/>
        </w:rPr>
        <w:t>-A.</w:t>
      </w:r>
    </w:p>
    <w:p w:rsidR="00813400" w:rsidRPr="001B1AD3" w:rsidRDefault="00813400" w:rsidP="00813400">
      <w:pPr>
        <w:pStyle w:val="BodyText"/>
        <w:numPr>
          <w:ilvl w:val="0"/>
          <w:numId w:val="26"/>
        </w:numPr>
        <w:rPr>
          <w:b/>
          <w:lang w:val="en-CA"/>
        </w:rPr>
      </w:pPr>
      <w:r w:rsidRPr="001B1AD3">
        <w:rPr>
          <w:b/>
          <w:lang w:val="en-CA"/>
        </w:rPr>
        <w:t>6.2 Range-of-Motion Testing</w:t>
      </w:r>
    </w:p>
    <w:p w:rsidR="00813400" w:rsidRPr="001B1AD3" w:rsidRDefault="00813400" w:rsidP="00813400">
      <w:pPr>
        <w:pStyle w:val="BodyText"/>
        <w:ind w:firstLine="0"/>
        <w:rPr>
          <w:lang w:val="en-CA"/>
        </w:rPr>
      </w:pPr>
      <w:r w:rsidRPr="001B1AD3">
        <w:rPr>
          <w:lang w:val="en-CA"/>
        </w:rPr>
        <w:t xml:space="preserve"> For the tip bending-angle versus cable-actuation-force experiments, a pair of </w:t>
      </w:r>
      <w:bookmarkStart w:id="0" w:name="OLE_LINK9"/>
      <w:bookmarkStart w:id="1" w:name="OLE_LINK10"/>
      <w:bookmarkStart w:id="2" w:name="OLE_LINK11"/>
      <w:bookmarkStart w:id="3" w:name="OLE_LINK12"/>
      <w:r w:rsidRPr="001B1AD3">
        <w:rPr>
          <w:lang w:val="en-CA"/>
        </w:rPr>
        <w:t>Flea3 1.3 MP cameras</w:t>
      </w:r>
      <w:bookmarkEnd w:id="0"/>
      <w:bookmarkEnd w:id="1"/>
      <w:bookmarkEnd w:id="2"/>
      <w:bookmarkEnd w:id="3"/>
      <w:r w:rsidRPr="001B1AD3">
        <w:rPr>
          <w:lang w:val="en-CA"/>
        </w:rPr>
        <w:t xml:space="preserve"> (Point Grey, Vancouver Canada) were arranged in a stereo-configuration and calibrated using the MATLAB® Camera Calibration Toolbox. These cameras were used to track the shape, radius of curvature and bending angle of the joints while an FSH00095 JR S-Beam Load Cell (FUTEK, USA) was used to collect cable tension measurements. The error of the measurement system was found to be ± [0.01-0.1] mm in measuring known radii of curvatures in the range of [3-15] mm. This set-up is shown in </w:t>
      </w:r>
      <w:r w:rsidRPr="001B1AD3">
        <w:rPr>
          <w:lang w:val="en-CA"/>
        </w:rPr>
        <w:fldChar w:fldCharType="begin"/>
      </w:r>
      <w:r w:rsidRPr="001B1AD3">
        <w:rPr>
          <w:lang w:val="en-CA"/>
        </w:rPr>
        <w:instrText xml:space="preserve"> REF _Ref477278953 \h </w:instrText>
      </w:r>
      <w:r w:rsidRPr="001B1AD3">
        <w:rPr>
          <w:lang w:val="en-CA"/>
        </w:rPr>
      </w:r>
      <w:r w:rsidRPr="001B1AD3">
        <w:rPr>
          <w:lang w:val="en-CA"/>
        </w:rPr>
        <w:fldChar w:fldCharType="separate"/>
      </w:r>
      <w:r w:rsidRPr="001B1AD3">
        <w:t>Figure 11</w:t>
      </w:r>
      <w:r w:rsidRPr="001B1AD3">
        <w:rPr>
          <w:lang w:val="en-CA"/>
        </w:rPr>
        <w:fldChar w:fldCharType="end"/>
      </w:r>
      <w:r w:rsidRPr="001B1AD3">
        <w:rPr>
          <w:lang w:val="en-CA"/>
        </w:rPr>
        <w:t>-B.</w:t>
      </w:r>
    </w:p>
    <w:p w:rsidR="00813400" w:rsidRDefault="00813400" w:rsidP="00813400">
      <w:pPr>
        <w:pStyle w:val="BodyText"/>
        <w:ind w:firstLine="0"/>
        <w:rPr>
          <w:lang w:val="en-CA"/>
        </w:rPr>
      </w:pPr>
      <w:r w:rsidRPr="001B1AD3">
        <w:rPr>
          <w:lang w:val="en-CA"/>
        </w:rPr>
        <w:drawing>
          <wp:inline distT="0" distB="0" distL="0" distR="0">
            <wp:extent cx="1217219" cy="587463"/>
            <wp:effectExtent l="19050" t="0" r="1981" b="0"/>
            <wp:docPr id="1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7446" t="20500" r="2551" b="14343"/>
                    <a:stretch/>
                  </pic:blipFill>
                  <pic:spPr bwMode="auto">
                    <a:xfrm>
                      <a:off x="0" y="0"/>
                      <a:ext cx="1218634" cy="588146"/>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r w:rsidRPr="001B1AD3">
        <w:rPr>
          <w:lang w:val="en-CA"/>
        </w:rPr>
        <w:drawing>
          <wp:inline distT="0" distB="0" distL="0" distR="0">
            <wp:extent cx="1021142" cy="532983"/>
            <wp:effectExtent l="19050" t="0" r="7558" b="0"/>
            <wp:docPr id="1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5673" t="23132" r="4766" b="22406"/>
                    <a:stretch/>
                  </pic:blipFill>
                  <pic:spPr bwMode="auto">
                    <a:xfrm>
                      <a:off x="0" y="0"/>
                      <a:ext cx="1019352" cy="532049"/>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813400" w:rsidRDefault="00813400" w:rsidP="00813400">
      <w:pPr>
        <w:pStyle w:val="BodyText"/>
        <w:ind w:firstLine="0"/>
        <w:rPr>
          <w:b/>
          <w:lang w:val="en-CA"/>
        </w:rPr>
      </w:pPr>
      <w:r w:rsidRPr="001B1AD3">
        <w:rPr>
          <w:b/>
          <w:lang w:val="en-CA"/>
        </w:rPr>
        <w:lastRenderedPageBreak/>
        <w:t>Figure of the experimental setup</w:t>
      </w:r>
    </w:p>
    <w:p w:rsidR="00813400" w:rsidRDefault="00813400" w:rsidP="00813400">
      <w:pPr>
        <w:pStyle w:val="BodyText"/>
        <w:ind w:firstLine="0"/>
        <w:rPr>
          <w:lang w:val="en-CA"/>
        </w:rPr>
      </w:pPr>
    </w:p>
    <w:p w:rsidR="00813400" w:rsidRDefault="00813400" w:rsidP="00813400">
      <w:pPr>
        <w:pStyle w:val="BodyText"/>
        <w:ind w:firstLine="0"/>
        <w:rPr>
          <w:lang w:val="en-CA"/>
        </w:rPr>
      </w:pPr>
      <w:r>
        <w:rPr>
          <w:lang w:val="en-CA"/>
        </w:rPr>
        <w:tab/>
        <w:t xml:space="preserve">To verify the anticipated effects of the CCM notches from the kinematics model, the physical prototypes were compared against an equivalent square notch design with the same cut depth, g and width, h. The two notches are shown side by side in figure XXX. </w:t>
      </w:r>
    </w:p>
    <w:p w:rsidR="00813400" w:rsidRDefault="00813400" w:rsidP="00813400">
      <w:pPr>
        <w:pStyle w:val="BodyText"/>
        <w:ind w:firstLine="0"/>
        <w:rPr>
          <w:lang w:val="en-CA"/>
        </w:rPr>
      </w:pPr>
      <w:r w:rsidRPr="00813400">
        <w:rPr>
          <w:lang w:val="en-CA"/>
        </w:rPr>
        <w:drawing>
          <wp:inline distT="0" distB="0" distL="0" distR="0">
            <wp:extent cx="480658" cy="738836"/>
            <wp:effectExtent l="19050" t="0" r="0" b="0"/>
            <wp:docPr id="1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cstate="print"/>
                    <a:srcRect l="21987" t="22074" r="50764" b="15098"/>
                    <a:stretch/>
                  </pic:blipFill>
                  <pic:spPr bwMode="auto">
                    <a:xfrm>
                      <a:off x="0" y="0"/>
                      <a:ext cx="481107" cy="739526"/>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r w:rsidRPr="00813400">
        <w:rPr>
          <w:lang w:val="en-CA"/>
        </w:rPr>
        <w:drawing>
          <wp:inline distT="0" distB="0" distL="0" distR="0">
            <wp:extent cx="599847" cy="828929"/>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cstate="print"/>
                    <a:srcRect l="55178" t="22074" r="14512" b="15098"/>
                    <a:stretch/>
                  </pic:blipFill>
                  <pic:spPr bwMode="auto">
                    <a:xfrm>
                      <a:off x="0" y="0"/>
                      <a:ext cx="600407" cy="829703"/>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813400" w:rsidRDefault="00813400" w:rsidP="00813400">
      <w:pPr>
        <w:pStyle w:val="BodyText"/>
        <w:ind w:firstLine="0"/>
        <w:rPr>
          <w:lang w:val="en-CA"/>
        </w:rPr>
      </w:pPr>
      <w:r>
        <w:rPr>
          <w:lang w:val="en-CA"/>
        </w:rPr>
        <w:t xml:space="preserve">By inspecting these images, it can be seen that the CCM notch takes on a more compact bending shape with less lateral motion. </w:t>
      </w:r>
    </w:p>
    <w:p w:rsidR="00813400" w:rsidRDefault="00813400" w:rsidP="00813400">
      <w:pPr>
        <w:pStyle w:val="BodyText"/>
        <w:ind w:firstLine="0"/>
        <w:rPr>
          <w:lang w:val="en-CA"/>
        </w:rPr>
      </w:pPr>
      <w:r>
        <w:rPr>
          <w:lang w:val="en-CA"/>
        </w:rPr>
        <w:tab/>
        <w:t xml:space="preserve">The following presents tip deflection vs. applied force experimental results of the CCM notched tube and square notched tube. The physical measurements were repeated five times for each data point and the mean and standard error of the measurements are shown. </w:t>
      </w:r>
    </w:p>
    <w:p w:rsidR="00813400" w:rsidRDefault="00813400" w:rsidP="00813400">
      <w:pPr>
        <w:pStyle w:val="BodyText"/>
        <w:ind w:firstLine="0"/>
        <w:rPr>
          <w:lang w:val="en-CA"/>
        </w:rPr>
      </w:pPr>
      <w:r w:rsidRPr="00813400">
        <w:rPr>
          <w:noProof/>
          <w:lang w:val="en-CA" w:eastAsia="zh-TW"/>
        </w:rPr>
      </w:r>
      <w:r w:rsidR="00A11FCA">
        <w:rPr>
          <w:lang w:val="en-CA"/>
        </w:rPr>
        <w:pict>
          <v:shape id="_x0000_s1029" type="#_x0000_t202" style="width:241.1pt;height:177.55pt;mso-position-horizontal-relative:char;mso-position-vertical-relative:line;mso-width-relative:margin;mso-height-relative:margin">
            <v:textbox>
              <w:txbxContent>
                <w:p w:rsidR="00A11FCA" w:rsidRDefault="00813400" w:rsidP="00A11FCA">
                  <w:pPr>
                    <w:keepNext/>
                  </w:pPr>
                  <w:r w:rsidRPr="00813400">
                    <w:drawing>
                      <wp:inline distT="0" distB="0" distL="0" distR="0">
                        <wp:extent cx="1572768" cy="1689811"/>
                        <wp:effectExtent l="19050" t="0" r="8382" b="0"/>
                        <wp:docPr id="1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srcRect l="25129" t="33062" r="57603" b="22273"/>
                                <a:stretch/>
                              </pic:blipFill>
                              <pic:spPr bwMode="auto">
                                <a:xfrm>
                                  <a:off x="0" y="0"/>
                                  <a:ext cx="1572768" cy="1689811"/>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r w:rsidR="00A11FCA">
                    <w:t>***need to replace figure with updated one</w:t>
                  </w:r>
                </w:p>
                <w:p w:rsidR="00A11FCA" w:rsidRDefault="006568BA" w:rsidP="00A11FCA">
                  <w:pPr>
                    <w:pStyle w:val="figurecaption"/>
                  </w:pPr>
                  <w:r>
                    <w:t>Blocking Force of Square Joint and Contact-aided Joint</w:t>
                  </w:r>
                </w:p>
                <w:p w:rsidR="00813400" w:rsidRDefault="00813400"/>
              </w:txbxContent>
            </v:textbox>
            <w10:wrap type="none"/>
            <w10:anchorlock/>
          </v:shape>
        </w:pict>
      </w:r>
    </w:p>
    <w:p w:rsidR="00CF5B78" w:rsidRDefault="00CF5B78" w:rsidP="00813400">
      <w:pPr>
        <w:pStyle w:val="BodyText"/>
        <w:ind w:firstLine="0"/>
        <w:rPr>
          <w:lang w:val="en-CA"/>
        </w:rPr>
      </w:pPr>
      <w:r>
        <w:rPr>
          <w:lang w:val="en-CA"/>
        </w:rPr>
        <w:tab/>
        <w:t xml:space="preserve">Figure XXX. </w:t>
      </w:r>
      <w:proofErr w:type="gramStart"/>
      <w:r>
        <w:rPr>
          <w:lang w:val="en-CA"/>
        </w:rPr>
        <w:t>compares</w:t>
      </w:r>
      <w:proofErr w:type="gramEnd"/>
      <w:r>
        <w:rPr>
          <w:lang w:val="en-CA"/>
        </w:rPr>
        <w:t xml:space="preserve"> the bending angle vs. cable tension of </w:t>
      </w:r>
      <w:r w:rsidR="006568BA">
        <w:rPr>
          <w:lang w:val="en-CA"/>
        </w:rPr>
        <w:t xml:space="preserve">the CCM notch and square notch under physical experimental conditions and the </w:t>
      </w:r>
      <w:proofErr w:type="spellStart"/>
      <w:r w:rsidR="006568BA">
        <w:rPr>
          <w:lang w:val="en-CA"/>
        </w:rPr>
        <w:t>Matlab</w:t>
      </w:r>
      <w:proofErr w:type="spellEnd"/>
      <w:r w:rsidR="006568BA">
        <w:rPr>
          <w:lang w:val="en-CA"/>
        </w:rPr>
        <w:t xml:space="preserve"> kinematics model. </w:t>
      </w:r>
    </w:p>
    <w:p w:rsidR="00813400" w:rsidRDefault="004C7005" w:rsidP="00813400">
      <w:pPr>
        <w:pStyle w:val="BodyText"/>
        <w:ind w:firstLine="0"/>
        <w:rPr>
          <w:lang w:val="en-CA"/>
        </w:rPr>
      </w:pPr>
      <w:r>
        <w:rPr>
          <w:lang w:val="en-CA"/>
        </w:rPr>
        <w:t xml:space="preserve">  </w:t>
      </w:r>
      <w:r w:rsidR="00CF5B78" w:rsidRPr="00813400">
        <w:rPr>
          <w:noProof/>
          <w:lang w:val="en-CA" w:eastAsia="zh-TW"/>
        </w:rPr>
      </w:r>
      <w:r w:rsidR="00C707CE">
        <w:rPr>
          <w:lang w:val="en-CA"/>
        </w:rPr>
        <w:pict>
          <v:shape id="_x0000_s1031" type="#_x0000_t202" style="width:241.1pt;height:166.05pt;mso-position-horizontal-relative:char;mso-position-vertical-relative:line;mso-width-relative:margin;mso-height-relative:margin">
            <v:textbox>
              <w:txbxContent>
                <w:p w:rsidR="00CF5B78" w:rsidRDefault="00CF5B78" w:rsidP="00CF5B78">
                  <w:pPr>
                    <w:keepNext/>
                  </w:pPr>
                  <w:r w:rsidRPr="00CF5B78">
                    <w:drawing>
                      <wp:inline distT="0" distB="0" distL="0" distR="0">
                        <wp:extent cx="2869565" cy="1529207"/>
                        <wp:effectExtent l="19050" t="0" r="698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cstate="print"/>
                                <a:srcRect l="5188" t="22762" r="59213" b="31709"/>
                                <a:stretch/>
                              </pic:blipFill>
                              <pic:spPr bwMode="auto">
                                <a:xfrm>
                                  <a:off x="0" y="0"/>
                                  <a:ext cx="2869565" cy="1529207"/>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r>
                    <w:t>***need to replace figure with updated one</w:t>
                  </w:r>
                  <w:r w:rsidR="00C707CE">
                    <w:t xml:space="preserve"> that only has the experimental results in it</w:t>
                  </w:r>
                  <w:r w:rsidR="006568BA">
                    <w:t xml:space="preserve"> with the kinematics</w:t>
                  </w:r>
                </w:p>
                <w:p w:rsidR="00CF5B78" w:rsidRDefault="00C707CE" w:rsidP="00924BB5">
                  <w:pPr>
                    <w:pStyle w:val="figurecaption"/>
                    <w:jc w:val="left"/>
                  </w:pPr>
                  <w:r>
                    <w:t>Bending Angle versus Cable Tension</w:t>
                  </w:r>
                </w:p>
                <w:p w:rsidR="00CF5B78" w:rsidRDefault="00CF5B78" w:rsidP="00CF5B78"/>
              </w:txbxContent>
            </v:textbox>
            <w10:wrap type="none"/>
            <w10:anchorlock/>
          </v:shape>
        </w:pict>
      </w:r>
    </w:p>
    <w:p w:rsidR="00813400" w:rsidRDefault="00813400" w:rsidP="00813400">
      <w:pPr>
        <w:pStyle w:val="BodyText"/>
        <w:ind w:firstLine="0"/>
        <w:rPr>
          <w:lang w:val="en-CA"/>
        </w:rPr>
      </w:pPr>
    </w:p>
    <w:p w:rsidR="00813400" w:rsidRPr="00813400" w:rsidRDefault="00813400" w:rsidP="00813400">
      <w:pPr>
        <w:pStyle w:val="BodyText"/>
        <w:ind w:firstLine="0"/>
        <w:rPr>
          <w:lang w:val="en-CA"/>
        </w:rPr>
      </w:pPr>
    </w:p>
    <w:p w:rsidR="00C84190" w:rsidRPr="00C84190" w:rsidRDefault="00813400" w:rsidP="00C84190">
      <w:pPr>
        <w:pStyle w:val="Heading2"/>
      </w:pPr>
      <w:r>
        <w:t>Accuracy of Roll Pitch Roll Wrist vs. Kinematics Model</w:t>
      </w:r>
    </w:p>
    <w:p w:rsidR="00C84190" w:rsidRDefault="00C84190" w:rsidP="00C84190">
      <w:pPr>
        <w:pStyle w:val="Heading1"/>
        <w:spacing w:before="120" w:after="120"/>
      </w:pPr>
      <w:r>
        <w:t>Discussion</w:t>
      </w:r>
    </w:p>
    <w:p w:rsidR="00C84190" w:rsidRPr="00C84190" w:rsidRDefault="00C84190" w:rsidP="00C84190">
      <w:r>
        <w:t xml:space="preserve">Insert </w:t>
      </w:r>
      <w:proofErr w:type="gramStart"/>
      <w:r>
        <w:t>discussion  here</w:t>
      </w:r>
      <w:proofErr w:type="gramEnd"/>
      <w:r>
        <w:t xml:space="preserve">. </w:t>
      </w:r>
    </w:p>
    <w:p w:rsidR="00C84190" w:rsidRPr="00C84190" w:rsidRDefault="00C84190" w:rsidP="00C84190"/>
    <w:p w:rsidR="00C2692F" w:rsidRPr="005B520E" w:rsidRDefault="00C2692F" w:rsidP="00C2692F">
      <w:pPr>
        <w:pStyle w:val="tablehead"/>
      </w:pPr>
      <w:r>
        <w:t>Table Type Styles</w:t>
      </w:r>
    </w:p>
    <w:tbl>
      <w:tblPr>
        <w:tblW w:w="0" w:type="auto"/>
        <w:jc w:val="center"/>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Look w:val="0000"/>
      </w:tblPr>
      <w:tblGrid>
        <w:gridCol w:w="720"/>
        <w:gridCol w:w="2340"/>
        <w:gridCol w:w="900"/>
        <w:gridCol w:w="900"/>
      </w:tblGrid>
      <w:tr w:rsidR="00C2692F">
        <w:trPr>
          <w:cantSplit/>
          <w:trHeight w:val="240"/>
          <w:tblHeader/>
          <w:jc w:val="center"/>
        </w:trPr>
        <w:tc>
          <w:tcPr>
            <w:tcW w:w="720" w:type="dxa"/>
            <w:vMerge w:val="restart"/>
            <w:vAlign w:val="center"/>
          </w:tcPr>
          <w:p w:rsidR="00C2692F" w:rsidRDefault="00C2692F">
            <w:pPr>
              <w:pStyle w:val="tablecolhead"/>
            </w:pPr>
            <w:r>
              <w:t>Table Head</w:t>
            </w:r>
          </w:p>
        </w:tc>
        <w:tc>
          <w:tcPr>
            <w:tcW w:w="4140" w:type="dxa"/>
            <w:gridSpan w:val="3"/>
            <w:vAlign w:val="center"/>
          </w:tcPr>
          <w:p w:rsidR="00C2692F" w:rsidRDefault="00C2692F">
            <w:pPr>
              <w:pStyle w:val="tablecolhead"/>
            </w:pPr>
            <w:r>
              <w:t>Table Column Head</w:t>
            </w:r>
          </w:p>
        </w:tc>
      </w:tr>
      <w:tr w:rsidR="00C2692F">
        <w:trPr>
          <w:cantSplit/>
          <w:trHeight w:val="240"/>
          <w:tblHeader/>
          <w:jc w:val="center"/>
        </w:trPr>
        <w:tc>
          <w:tcPr>
            <w:tcW w:w="720" w:type="dxa"/>
            <w:vMerge/>
          </w:tcPr>
          <w:p w:rsidR="00C2692F" w:rsidRDefault="00C2692F">
            <w:pPr>
              <w:rPr>
                <w:sz w:val="16"/>
                <w:szCs w:val="16"/>
              </w:rPr>
            </w:pPr>
          </w:p>
        </w:tc>
        <w:tc>
          <w:tcPr>
            <w:tcW w:w="2340" w:type="dxa"/>
            <w:vAlign w:val="center"/>
          </w:tcPr>
          <w:p w:rsidR="00C2692F" w:rsidRDefault="00C2692F">
            <w:pPr>
              <w:pStyle w:val="tablecolsubhead"/>
            </w:pPr>
            <w:r>
              <w:t>Table column subhead</w:t>
            </w:r>
          </w:p>
        </w:tc>
        <w:tc>
          <w:tcPr>
            <w:tcW w:w="900" w:type="dxa"/>
            <w:vAlign w:val="center"/>
          </w:tcPr>
          <w:p w:rsidR="00C2692F" w:rsidRDefault="00C2692F">
            <w:pPr>
              <w:pStyle w:val="tablecolsubhead"/>
            </w:pPr>
            <w:r>
              <w:t>Subhead</w:t>
            </w:r>
          </w:p>
        </w:tc>
        <w:tc>
          <w:tcPr>
            <w:tcW w:w="900" w:type="dxa"/>
            <w:vAlign w:val="center"/>
          </w:tcPr>
          <w:p w:rsidR="00C2692F" w:rsidRDefault="00C2692F">
            <w:pPr>
              <w:pStyle w:val="tablecolsubhead"/>
            </w:pPr>
            <w:r>
              <w:t>Subhead</w:t>
            </w:r>
          </w:p>
        </w:tc>
      </w:tr>
      <w:tr w:rsidR="00C2692F">
        <w:trPr>
          <w:trHeight w:val="320"/>
          <w:jc w:val="center"/>
        </w:trPr>
        <w:tc>
          <w:tcPr>
            <w:tcW w:w="720" w:type="dxa"/>
            <w:vAlign w:val="center"/>
          </w:tcPr>
          <w:p w:rsidR="00C2692F" w:rsidRDefault="00C2692F">
            <w:pPr>
              <w:pStyle w:val="tablecopy"/>
              <w:rPr>
                <w:sz w:val="8"/>
                <w:szCs w:val="8"/>
              </w:rPr>
            </w:pPr>
            <w:r>
              <w:t>copy</w:t>
            </w:r>
          </w:p>
        </w:tc>
        <w:tc>
          <w:tcPr>
            <w:tcW w:w="2340" w:type="dxa"/>
            <w:vAlign w:val="center"/>
          </w:tcPr>
          <w:p w:rsidR="00C2692F" w:rsidRDefault="00C2692F">
            <w:pPr>
              <w:pStyle w:val="tablecopy"/>
            </w:pPr>
            <w:r>
              <w:t>More table copy</w:t>
            </w:r>
            <w:r>
              <w:rPr>
                <w:vertAlign w:val="superscript"/>
              </w:rPr>
              <w:t>a</w:t>
            </w:r>
          </w:p>
        </w:tc>
        <w:tc>
          <w:tcPr>
            <w:tcW w:w="900" w:type="dxa"/>
            <w:vAlign w:val="center"/>
          </w:tcPr>
          <w:p w:rsidR="00C2692F" w:rsidRDefault="00C2692F">
            <w:pPr>
              <w:rPr>
                <w:sz w:val="16"/>
                <w:szCs w:val="16"/>
              </w:rPr>
            </w:pPr>
          </w:p>
        </w:tc>
        <w:tc>
          <w:tcPr>
            <w:tcW w:w="900" w:type="dxa"/>
            <w:vAlign w:val="center"/>
          </w:tcPr>
          <w:p w:rsidR="00C2692F" w:rsidRDefault="00C2692F">
            <w:pPr>
              <w:rPr>
                <w:sz w:val="16"/>
                <w:szCs w:val="16"/>
              </w:rPr>
            </w:pPr>
          </w:p>
        </w:tc>
      </w:tr>
    </w:tbl>
    <w:p w:rsidR="00C2692F" w:rsidRPr="005B520E" w:rsidRDefault="00C2692F" w:rsidP="00C2692F">
      <w:pPr>
        <w:pStyle w:val="tablefootnote"/>
      </w:pPr>
      <w:r>
        <w:t xml:space="preserve">a. Sample of a </w:t>
      </w:r>
      <w:r w:rsidRPr="005B520E">
        <w:t>Table</w:t>
      </w:r>
      <w:r>
        <w:t xml:space="preserve"> footnote. </w:t>
      </w:r>
      <w:r w:rsidRPr="005B520E">
        <w:t>(Table footnote)</w:t>
      </w:r>
    </w:p>
    <w:p w:rsidR="00C2692F" w:rsidRDefault="00C2692F" w:rsidP="00C2692F"/>
    <w:p w:rsidR="00C2692F" w:rsidRDefault="00C2692F" w:rsidP="00C2692F">
      <w:pPr>
        <w:pStyle w:val="figurecaption"/>
      </w:pPr>
      <w:r>
        <w:t xml:space="preserve">Example of a figure </w:t>
      </w:r>
      <w:r w:rsidRPr="005B520E">
        <w:t>caption</w:t>
      </w:r>
      <w:r>
        <w:t xml:space="preserve">. </w:t>
      </w:r>
      <w:r>
        <w:rPr>
          <w:i/>
          <w:iCs/>
        </w:rPr>
        <w:t>(figure caption)</w:t>
      </w:r>
    </w:p>
    <w:p w:rsidR="007F61BC" w:rsidRDefault="007F61BC" w:rsidP="00C2692F">
      <w:pPr>
        <w:pStyle w:val="Text"/>
      </w:pPr>
    </w:p>
    <w:p w:rsidR="00C2692F" w:rsidRDefault="00C2692F" w:rsidP="00C2692F">
      <w:pPr>
        <w:pStyle w:val="Text"/>
      </w:pPr>
      <w:r w:rsidRPr="005B520E">
        <w:t>Figure Labels: Use 8 point Times New Roman for Figure labels. Use words rather than symbols or abbreviations when writing Figure axis labels to avoid confusing the reader. As an example, write the quantity “Magnetization”, or “Magnetization, M”, not just “M”. If including units in the label, present them within parentheses. Do not label axes only with units. In the example, write “Magnetization (A/m)” or “Magnetization {</w:t>
      </w:r>
      <w:proofErr w:type="gramStart"/>
      <w:r w:rsidRPr="005B520E">
        <w:t>A[</w:t>
      </w:r>
      <w:proofErr w:type="gramEnd"/>
      <w:r w:rsidRPr="005B520E">
        <w:t>m(1)]}”, not just “A/m”. Do not label axes with a ratio of quantities and units. For example, write “Temperature (K)”, not “Temperature/K</w:t>
      </w:r>
      <w:r>
        <w:t>.</w:t>
      </w:r>
      <w:r w:rsidRPr="005B520E">
        <w:t>”</w:t>
      </w:r>
    </w:p>
    <w:p w:rsidR="00C2692F" w:rsidRDefault="00C2692F">
      <w:pPr>
        <w:pStyle w:val="Heading1"/>
      </w:pPr>
      <w:r>
        <w:t>Conclusion</w:t>
      </w:r>
    </w:p>
    <w:p w:rsidR="00C2692F" w:rsidRDefault="00C2692F">
      <w:pPr>
        <w:pStyle w:val="Text"/>
      </w:pPr>
      <w:r>
        <w:t xml:space="preserve">A conclusion section is not required. Although a conclusion may review the main points of the paper, do not replicate the abstract as the conclusion. A conclusion might elaborate on the importance of the work or suggest applications and extensions. </w:t>
      </w:r>
    </w:p>
    <w:p w:rsidR="0015028E" w:rsidRDefault="0015028E">
      <w:pPr>
        <w:pStyle w:val="ReferenceHead"/>
      </w:pPr>
    </w:p>
    <w:p w:rsidR="0015028E" w:rsidRDefault="0015028E">
      <w:pPr>
        <w:pStyle w:val="ReferenceHead"/>
      </w:pPr>
    </w:p>
    <w:p w:rsidR="00C2692F" w:rsidRDefault="00C2692F">
      <w:pPr>
        <w:pStyle w:val="ReferenceHead"/>
      </w:pPr>
      <w:r>
        <w:t>Appendix</w:t>
      </w:r>
    </w:p>
    <w:p w:rsidR="00C2692F" w:rsidRDefault="00C2692F" w:rsidP="00C2692F">
      <w:pPr>
        <w:pStyle w:val="Text"/>
      </w:pPr>
      <w:r>
        <w:t>Appendixes should appear before the acknowledgment.</w:t>
      </w:r>
    </w:p>
    <w:p w:rsidR="00C2692F" w:rsidRDefault="00C2692F">
      <w:pPr>
        <w:pStyle w:val="ReferenceHead"/>
      </w:pPr>
      <w:r>
        <w:t>Acknowledgment</w:t>
      </w:r>
    </w:p>
    <w:p w:rsidR="00C2692F" w:rsidRDefault="00C2692F" w:rsidP="001A13E6">
      <w:pPr>
        <w:pStyle w:val="Text"/>
        <w:spacing w:after="120" w:line="228" w:lineRule="auto"/>
        <w:ind w:firstLine="288"/>
      </w:pPr>
      <w:r w:rsidRPr="005B520E">
        <w:t xml:space="preserve">The preferred spelling of the word “acknowledgment” in America is without an “e” after the “g”. Avoid the stilted expression, “One of us (R. B. G.) </w:t>
      </w:r>
      <w:proofErr w:type="gramStart"/>
      <w:r w:rsidRPr="005B520E">
        <w:t>thanks</w:t>
      </w:r>
      <w:proofErr w:type="gramEnd"/>
      <w:r w:rsidRPr="005B520E">
        <w:t xml:space="preserve"> . . .”  Instead, try “R. B. G. thanks”. Put spons</w:t>
      </w:r>
      <w:r>
        <w:t>or acknowledgments in the unnum</w:t>
      </w:r>
      <w:r w:rsidRPr="005B520E">
        <w:t>bered footnote on the first page</w:t>
      </w:r>
      <w:r>
        <w:t>.</w:t>
      </w:r>
    </w:p>
    <w:p w:rsidR="0015028E" w:rsidRDefault="0015028E">
      <w:pPr>
        <w:pStyle w:val="ReferenceHead"/>
      </w:pPr>
    </w:p>
    <w:p w:rsidR="0015028E" w:rsidRDefault="0015028E">
      <w:pPr>
        <w:pStyle w:val="ReferenceHead"/>
      </w:pPr>
    </w:p>
    <w:p w:rsidR="00C2692F" w:rsidRDefault="00C2692F">
      <w:pPr>
        <w:pStyle w:val="ReferenceHead"/>
      </w:pPr>
      <w:r>
        <w:t>References</w:t>
      </w:r>
    </w:p>
    <w:p w:rsidR="00C2692F" w:rsidRDefault="00C2692F">
      <w:pPr>
        <w:numPr>
          <w:ilvl w:val="0"/>
          <w:numId w:val="19"/>
        </w:numPr>
        <w:rPr>
          <w:sz w:val="16"/>
          <w:szCs w:val="16"/>
        </w:rPr>
      </w:pPr>
      <w:r>
        <w:rPr>
          <w:sz w:val="16"/>
          <w:szCs w:val="16"/>
        </w:rPr>
        <w:t xml:space="preserve">G. O. Young, “Synthetic structure of industrial plastics (Book style with paper title and editor),” </w:t>
      </w:r>
      <w:r>
        <w:rPr>
          <w:sz w:val="16"/>
          <w:szCs w:val="16"/>
        </w:rPr>
        <w:tab/>
        <w:t xml:space="preserve">in </w:t>
      </w:r>
      <w:r>
        <w:rPr>
          <w:i/>
          <w:iCs/>
          <w:sz w:val="16"/>
          <w:szCs w:val="16"/>
        </w:rPr>
        <w:t>Plastics</w:t>
      </w:r>
      <w:r>
        <w:rPr>
          <w:sz w:val="16"/>
          <w:szCs w:val="16"/>
        </w:rPr>
        <w:t>, 2nd ed. vol. 3, J. Peters, Ed.  New York: McGraw-Hill, 1964, pp. 15–64.</w:t>
      </w:r>
    </w:p>
    <w:p w:rsidR="00C2692F" w:rsidRDefault="00C2692F">
      <w:pPr>
        <w:numPr>
          <w:ilvl w:val="0"/>
          <w:numId w:val="19"/>
        </w:numPr>
        <w:rPr>
          <w:sz w:val="16"/>
          <w:szCs w:val="16"/>
        </w:rPr>
      </w:pPr>
      <w:r>
        <w:rPr>
          <w:sz w:val="16"/>
          <w:szCs w:val="16"/>
        </w:rPr>
        <w:lastRenderedPageBreak/>
        <w:t xml:space="preserve">W.-K. Chen, </w:t>
      </w:r>
      <w:r>
        <w:rPr>
          <w:i/>
          <w:iCs/>
          <w:sz w:val="16"/>
          <w:szCs w:val="16"/>
        </w:rPr>
        <w:t>Linear Networks and Systems</w:t>
      </w:r>
      <w:r>
        <w:rPr>
          <w:sz w:val="16"/>
          <w:szCs w:val="16"/>
        </w:rPr>
        <w:t xml:space="preserve"> (Book style)</w:t>
      </w:r>
      <w:r>
        <w:rPr>
          <w:i/>
          <w:iCs/>
          <w:sz w:val="16"/>
          <w:szCs w:val="16"/>
        </w:rPr>
        <w:t>.</w:t>
      </w:r>
      <w:r>
        <w:rPr>
          <w:sz w:val="16"/>
          <w:szCs w:val="16"/>
        </w:rPr>
        <w:tab/>
        <w:t>Belmont, CA: Wadsworth, 1993, pp. 123–135.</w:t>
      </w:r>
    </w:p>
    <w:p w:rsidR="00C2692F" w:rsidRDefault="00C2692F">
      <w:pPr>
        <w:numPr>
          <w:ilvl w:val="0"/>
          <w:numId w:val="19"/>
        </w:numPr>
        <w:rPr>
          <w:sz w:val="16"/>
          <w:szCs w:val="16"/>
        </w:rPr>
      </w:pPr>
      <w:r>
        <w:rPr>
          <w:sz w:val="16"/>
          <w:szCs w:val="16"/>
        </w:rPr>
        <w:tab/>
        <w:t xml:space="preserve">H. Poor, </w:t>
      </w:r>
      <w:proofErr w:type="gramStart"/>
      <w:r>
        <w:rPr>
          <w:i/>
          <w:iCs/>
          <w:sz w:val="16"/>
          <w:szCs w:val="16"/>
        </w:rPr>
        <w:t>An</w:t>
      </w:r>
      <w:proofErr w:type="gramEnd"/>
      <w:r>
        <w:rPr>
          <w:i/>
          <w:iCs/>
          <w:sz w:val="16"/>
          <w:szCs w:val="16"/>
        </w:rPr>
        <w:t xml:space="preserve"> Introduction to Signal Detection and Estimation</w:t>
      </w:r>
      <w:r>
        <w:rPr>
          <w:sz w:val="16"/>
          <w:szCs w:val="16"/>
        </w:rPr>
        <w:t>.   New York: Springer-</w:t>
      </w:r>
      <w:proofErr w:type="spellStart"/>
      <w:r>
        <w:rPr>
          <w:sz w:val="16"/>
          <w:szCs w:val="16"/>
        </w:rPr>
        <w:t>Verlag</w:t>
      </w:r>
      <w:proofErr w:type="spellEnd"/>
      <w:r>
        <w:rPr>
          <w:sz w:val="16"/>
          <w:szCs w:val="16"/>
        </w:rPr>
        <w:t xml:space="preserve">, 1985, </w:t>
      </w:r>
      <w:proofErr w:type="spellStart"/>
      <w:r>
        <w:rPr>
          <w:sz w:val="16"/>
          <w:szCs w:val="16"/>
        </w:rPr>
        <w:t>ch</w:t>
      </w:r>
      <w:proofErr w:type="spellEnd"/>
      <w:r>
        <w:rPr>
          <w:sz w:val="16"/>
          <w:szCs w:val="16"/>
        </w:rPr>
        <w:t>. 4.</w:t>
      </w:r>
    </w:p>
    <w:p w:rsidR="00C2692F" w:rsidRDefault="00C2692F">
      <w:pPr>
        <w:pStyle w:val="References"/>
        <w:numPr>
          <w:ilvl w:val="0"/>
          <w:numId w:val="19"/>
        </w:numPr>
      </w:pPr>
      <w:r>
        <w:t>B. Smith, “An approach to graphs of linear forms (Unpublished work style),” unpublished.</w:t>
      </w:r>
    </w:p>
    <w:p w:rsidR="00C2692F" w:rsidRDefault="00C2692F">
      <w:pPr>
        <w:numPr>
          <w:ilvl w:val="0"/>
          <w:numId w:val="19"/>
        </w:numPr>
        <w:rPr>
          <w:sz w:val="16"/>
          <w:szCs w:val="16"/>
        </w:rPr>
      </w:pPr>
      <w:r>
        <w:rPr>
          <w:sz w:val="16"/>
          <w:szCs w:val="16"/>
        </w:rPr>
        <w:t xml:space="preserve">E. H. Miller, “A note on reflector arrays (Periodical style—Accepted for publication),” </w:t>
      </w:r>
      <w:r>
        <w:rPr>
          <w:i/>
          <w:iCs/>
          <w:sz w:val="16"/>
          <w:szCs w:val="16"/>
        </w:rPr>
        <w:t xml:space="preserve">IEEE Trans. Antennas </w:t>
      </w:r>
      <w:proofErr w:type="spellStart"/>
      <w:r>
        <w:rPr>
          <w:i/>
          <w:iCs/>
          <w:sz w:val="16"/>
          <w:szCs w:val="16"/>
        </w:rPr>
        <w:t>Propagat</w:t>
      </w:r>
      <w:proofErr w:type="spellEnd"/>
      <w:r>
        <w:rPr>
          <w:i/>
          <w:iCs/>
          <w:sz w:val="16"/>
          <w:szCs w:val="16"/>
        </w:rPr>
        <w:t>.</w:t>
      </w:r>
      <w:r>
        <w:rPr>
          <w:sz w:val="16"/>
          <w:szCs w:val="16"/>
        </w:rPr>
        <w:t>, to be published.</w:t>
      </w:r>
    </w:p>
    <w:p w:rsidR="00C2692F" w:rsidRDefault="00C2692F">
      <w:pPr>
        <w:numPr>
          <w:ilvl w:val="0"/>
          <w:numId w:val="19"/>
        </w:numPr>
        <w:rPr>
          <w:sz w:val="16"/>
          <w:szCs w:val="16"/>
        </w:rPr>
      </w:pPr>
      <w:r>
        <w:rPr>
          <w:sz w:val="16"/>
          <w:szCs w:val="16"/>
        </w:rPr>
        <w:t xml:space="preserve">J. Wang, “Fundamentals of erbium-doped fiber amplifiers arrays (Periodical style—Submitted for publication),” </w:t>
      </w:r>
      <w:r>
        <w:rPr>
          <w:i/>
          <w:iCs/>
          <w:sz w:val="16"/>
          <w:szCs w:val="16"/>
        </w:rPr>
        <w:t>IEEE J. Quantum Electron.</w:t>
      </w:r>
      <w:r>
        <w:rPr>
          <w:sz w:val="16"/>
          <w:szCs w:val="16"/>
        </w:rPr>
        <w:t>, submitted for publication.</w:t>
      </w:r>
    </w:p>
    <w:p w:rsidR="00C2692F" w:rsidRDefault="00C2692F">
      <w:pPr>
        <w:pStyle w:val="References"/>
        <w:numPr>
          <w:ilvl w:val="0"/>
          <w:numId w:val="19"/>
        </w:numPr>
      </w:pPr>
      <w:r>
        <w:t>C. J. Kaufman, Rocky Mountain Research Lab., Boulder, CO, private communication, May 1995.</w:t>
      </w:r>
    </w:p>
    <w:p w:rsidR="00C2692F" w:rsidRDefault="00C2692F">
      <w:pPr>
        <w:pStyle w:val="References"/>
        <w:numPr>
          <w:ilvl w:val="0"/>
          <w:numId w:val="19"/>
        </w:numPr>
      </w:pPr>
      <w:r>
        <w:t xml:space="preserve">Y. Yorozu, M. Hirano, K. Oka, and Y. </w:t>
      </w:r>
      <w:proofErr w:type="spellStart"/>
      <w:r>
        <w:t>Tagawa</w:t>
      </w:r>
      <w:proofErr w:type="spellEnd"/>
      <w:r>
        <w:t xml:space="preserve">, “Electron spectroscopy studies on magneto-optical media and plastic substrate </w:t>
      </w:r>
      <w:proofErr w:type="gramStart"/>
      <w:r>
        <w:t>interfaces(</w:t>
      </w:r>
      <w:proofErr w:type="gramEnd"/>
      <w:r>
        <w:t xml:space="preserve">Translation Journals style),” </w:t>
      </w:r>
      <w:r>
        <w:rPr>
          <w:i/>
          <w:iCs/>
        </w:rPr>
        <w:t xml:space="preserve">IEEE Transl. J. </w:t>
      </w:r>
      <w:proofErr w:type="spellStart"/>
      <w:r>
        <w:rPr>
          <w:i/>
          <w:iCs/>
        </w:rPr>
        <w:t>Magn.Jpn</w:t>
      </w:r>
      <w:proofErr w:type="spellEnd"/>
      <w:r>
        <w:rPr>
          <w:i/>
          <w:iCs/>
        </w:rPr>
        <w:t>.</w:t>
      </w:r>
      <w:r>
        <w:t>, vol. 2, Aug. 1987, pp. 740–741 [</w:t>
      </w:r>
      <w:r>
        <w:rPr>
          <w:i/>
          <w:iCs/>
        </w:rPr>
        <w:t>Dig. 9</w:t>
      </w:r>
      <w:r>
        <w:rPr>
          <w:i/>
          <w:iCs/>
          <w:vertAlign w:val="superscript"/>
        </w:rPr>
        <w:t>th</w:t>
      </w:r>
      <w:r>
        <w:rPr>
          <w:i/>
          <w:iCs/>
        </w:rPr>
        <w:t xml:space="preserve"> </w:t>
      </w:r>
      <w:proofErr w:type="spellStart"/>
      <w:r>
        <w:rPr>
          <w:i/>
          <w:iCs/>
        </w:rPr>
        <w:t>Annu</w:t>
      </w:r>
      <w:proofErr w:type="spellEnd"/>
      <w:r>
        <w:rPr>
          <w:i/>
          <w:iCs/>
        </w:rPr>
        <w:t>. Conf. Magnetics</w:t>
      </w:r>
      <w:r>
        <w:t xml:space="preserve"> Japan, 1982, p. 301].</w:t>
      </w:r>
    </w:p>
    <w:p w:rsidR="00C2692F" w:rsidRDefault="00C2692F">
      <w:pPr>
        <w:pStyle w:val="References"/>
        <w:numPr>
          <w:ilvl w:val="0"/>
          <w:numId w:val="19"/>
        </w:numPr>
      </w:pPr>
      <w:r>
        <w:t xml:space="preserve">M. Young, </w:t>
      </w:r>
      <w:proofErr w:type="gramStart"/>
      <w:r>
        <w:rPr>
          <w:i/>
          <w:iCs/>
        </w:rPr>
        <w:t>The</w:t>
      </w:r>
      <w:proofErr w:type="gramEnd"/>
      <w:r>
        <w:rPr>
          <w:i/>
          <w:iCs/>
        </w:rPr>
        <w:t xml:space="preserve"> </w:t>
      </w:r>
      <w:proofErr w:type="spellStart"/>
      <w:r>
        <w:rPr>
          <w:i/>
          <w:iCs/>
        </w:rPr>
        <w:t>Techincal</w:t>
      </w:r>
      <w:proofErr w:type="spellEnd"/>
      <w:r>
        <w:rPr>
          <w:i/>
          <w:iCs/>
        </w:rPr>
        <w:t xml:space="preserve"> Writers Handbook.</w:t>
      </w:r>
      <w:r>
        <w:t xml:space="preserve">  Mill Valley, CA: University Science, 1989.</w:t>
      </w:r>
    </w:p>
    <w:p w:rsidR="00C2692F" w:rsidRDefault="00C2692F">
      <w:pPr>
        <w:numPr>
          <w:ilvl w:val="0"/>
          <w:numId w:val="19"/>
        </w:numPr>
        <w:rPr>
          <w:sz w:val="16"/>
          <w:szCs w:val="16"/>
        </w:rPr>
      </w:pPr>
      <w:r>
        <w:rPr>
          <w:sz w:val="16"/>
          <w:szCs w:val="16"/>
        </w:rPr>
        <w:t xml:space="preserve">J. U. </w:t>
      </w:r>
      <w:proofErr w:type="spellStart"/>
      <w:r>
        <w:rPr>
          <w:sz w:val="16"/>
          <w:szCs w:val="16"/>
        </w:rPr>
        <w:t>Duncombe</w:t>
      </w:r>
      <w:proofErr w:type="spellEnd"/>
      <w:r>
        <w:rPr>
          <w:sz w:val="16"/>
          <w:szCs w:val="16"/>
        </w:rPr>
        <w:t xml:space="preserve">, “Infrared navigation—Part I: An assessment of feasibility (Periodical style),” </w:t>
      </w:r>
      <w:r>
        <w:rPr>
          <w:i/>
          <w:iCs/>
          <w:sz w:val="16"/>
          <w:szCs w:val="16"/>
        </w:rPr>
        <w:t>IEEE Trans. Electron Devices</w:t>
      </w:r>
      <w:r>
        <w:rPr>
          <w:sz w:val="16"/>
          <w:szCs w:val="16"/>
        </w:rPr>
        <w:t>, vol. ED-11, pp. 34–39, Jan. 1959.</w:t>
      </w:r>
    </w:p>
    <w:p w:rsidR="00C2692F" w:rsidRDefault="00C2692F">
      <w:pPr>
        <w:numPr>
          <w:ilvl w:val="0"/>
          <w:numId w:val="19"/>
        </w:numPr>
        <w:rPr>
          <w:sz w:val="16"/>
          <w:szCs w:val="16"/>
        </w:rPr>
      </w:pPr>
      <w:r>
        <w:rPr>
          <w:sz w:val="16"/>
          <w:szCs w:val="16"/>
        </w:rPr>
        <w:tab/>
        <w:t xml:space="preserve">S. Chen, B. </w:t>
      </w:r>
      <w:proofErr w:type="spellStart"/>
      <w:r>
        <w:rPr>
          <w:sz w:val="16"/>
          <w:szCs w:val="16"/>
        </w:rPr>
        <w:t>Mulgrew</w:t>
      </w:r>
      <w:proofErr w:type="spellEnd"/>
      <w:r>
        <w:rPr>
          <w:sz w:val="16"/>
          <w:szCs w:val="16"/>
        </w:rPr>
        <w:t xml:space="preserve">, and P. M. Grant, “A clustering technique for digital communications channel equalization using radial basis function networks,” </w:t>
      </w:r>
      <w:r>
        <w:rPr>
          <w:i/>
          <w:iCs/>
          <w:sz w:val="16"/>
          <w:szCs w:val="16"/>
        </w:rPr>
        <w:t>IEEE Trans. Neural Networks</w:t>
      </w:r>
      <w:r>
        <w:rPr>
          <w:sz w:val="16"/>
          <w:szCs w:val="16"/>
        </w:rPr>
        <w:t>, vol. 4, pp. 570–578, July 1993.</w:t>
      </w:r>
    </w:p>
    <w:p w:rsidR="00C2692F" w:rsidRDefault="00C2692F">
      <w:pPr>
        <w:numPr>
          <w:ilvl w:val="0"/>
          <w:numId w:val="19"/>
        </w:numPr>
        <w:rPr>
          <w:sz w:val="16"/>
          <w:szCs w:val="16"/>
        </w:rPr>
      </w:pPr>
      <w:r>
        <w:rPr>
          <w:sz w:val="16"/>
          <w:szCs w:val="16"/>
        </w:rPr>
        <w:t xml:space="preserve">R. W. Lucky, “Automatic equalization for digital communication,” </w:t>
      </w:r>
      <w:r>
        <w:rPr>
          <w:i/>
          <w:iCs/>
          <w:sz w:val="16"/>
          <w:szCs w:val="16"/>
        </w:rPr>
        <w:t>Bell Syst. Tech. J.</w:t>
      </w:r>
      <w:r>
        <w:rPr>
          <w:sz w:val="16"/>
          <w:szCs w:val="16"/>
        </w:rPr>
        <w:t>, vol. 44, no. 4, pp. 547–588, Apr. 1965.</w:t>
      </w:r>
    </w:p>
    <w:p w:rsidR="00C2692F" w:rsidRDefault="00C2692F">
      <w:pPr>
        <w:numPr>
          <w:ilvl w:val="0"/>
          <w:numId w:val="19"/>
        </w:numPr>
        <w:rPr>
          <w:sz w:val="16"/>
          <w:szCs w:val="16"/>
        </w:rPr>
      </w:pPr>
      <w:r>
        <w:rPr>
          <w:sz w:val="16"/>
          <w:szCs w:val="16"/>
        </w:rPr>
        <w:t xml:space="preserve">S. P. </w:t>
      </w:r>
      <w:proofErr w:type="spellStart"/>
      <w:r>
        <w:rPr>
          <w:sz w:val="16"/>
          <w:szCs w:val="16"/>
        </w:rPr>
        <w:t>Bingulac</w:t>
      </w:r>
      <w:proofErr w:type="spellEnd"/>
      <w:r>
        <w:rPr>
          <w:sz w:val="16"/>
          <w:szCs w:val="16"/>
        </w:rPr>
        <w:t xml:space="preserve">, “On the compatibility of adaptive controllers (Published Conference Proceedings style),” in </w:t>
      </w:r>
      <w:r>
        <w:rPr>
          <w:i/>
          <w:iCs/>
          <w:sz w:val="16"/>
          <w:szCs w:val="16"/>
        </w:rPr>
        <w:t xml:space="preserve">Proc. 4th </w:t>
      </w:r>
      <w:proofErr w:type="spellStart"/>
      <w:r>
        <w:rPr>
          <w:i/>
          <w:iCs/>
          <w:sz w:val="16"/>
          <w:szCs w:val="16"/>
        </w:rPr>
        <w:t>Annu</w:t>
      </w:r>
      <w:proofErr w:type="spellEnd"/>
      <w:r>
        <w:rPr>
          <w:i/>
          <w:iCs/>
          <w:sz w:val="16"/>
          <w:szCs w:val="16"/>
        </w:rPr>
        <w:t>. Allerton Conf. Circuits and Systems Theory</w:t>
      </w:r>
      <w:r>
        <w:rPr>
          <w:sz w:val="16"/>
          <w:szCs w:val="16"/>
        </w:rPr>
        <w:t>, New York, 1994, pp. 8–16.</w:t>
      </w:r>
    </w:p>
    <w:p w:rsidR="00C2692F" w:rsidRDefault="00C2692F">
      <w:pPr>
        <w:numPr>
          <w:ilvl w:val="0"/>
          <w:numId w:val="19"/>
        </w:numPr>
        <w:rPr>
          <w:sz w:val="16"/>
          <w:szCs w:val="16"/>
        </w:rPr>
      </w:pPr>
      <w:r>
        <w:rPr>
          <w:sz w:val="16"/>
          <w:szCs w:val="16"/>
        </w:rPr>
        <w:t xml:space="preserve">G. R. </w:t>
      </w:r>
      <w:proofErr w:type="spellStart"/>
      <w:r>
        <w:rPr>
          <w:sz w:val="16"/>
          <w:szCs w:val="16"/>
        </w:rPr>
        <w:t>Faulhaber</w:t>
      </w:r>
      <w:proofErr w:type="spellEnd"/>
      <w:r>
        <w:rPr>
          <w:sz w:val="16"/>
          <w:szCs w:val="16"/>
        </w:rPr>
        <w:t xml:space="preserve">, “Design of service systems with priority reservation,” in </w:t>
      </w:r>
      <w:r>
        <w:rPr>
          <w:i/>
          <w:iCs/>
          <w:sz w:val="16"/>
          <w:szCs w:val="16"/>
        </w:rPr>
        <w:t>Conf. Rec. 1995 IEEE Int. Conf. Communications,</w:t>
      </w:r>
      <w:r>
        <w:rPr>
          <w:sz w:val="16"/>
          <w:szCs w:val="16"/>
        </w:rPr>
        <w:t xml:space="preserve"> pp. 3–8.</w:t>
      </w:r>
    </w:p>
    <w:p w:rsidR="00C2692F" w:rsidRDefault="00C2692F">
      <w:pPr>
        <w:numPr>
          <w:ilvl w:val="0"/>
          <w:numId w:val="19"/>
        </w:numPr>
        <w:rPr>
          <w:sz w:val="16"/>
          <w:szCs w:val="16"/>
        </w:rPr>
      </w:pPr>
      <w:r>
        <w:rPr>
          <w:sz w:val="16"/>
          <w:szCs w:val="16"/>
        </w:rPr>
        <w:t xml:space="preserve">W. D. Doyle, “Magnetization reversal in films with biaxial anisotropy,” in </w:t>
      </w:r>
      <w:r>
        <w:rPr>
          <w:i/>
          <w:iCs/>
          <w:sz w:val="16"/>
          <w:szCs w:val="16"/>
        </w:rPr>
        <w:t>1987 Proc. INTERMAG Conf.</w:t>
      </w:r>
      <w:r>
        <w:rPr>
          <w:sz w:val="16"/>
          <w:szCs w:val="16"/>
        </w:rPr>
        <w:t>, pp. 2.2-1–2.2-6.</w:t>
      </w:r>
    </w:p>
    <w:p w:rsidR="00C2692F" w:rsidRPr="0015028E" w:rsidRDefault="00C2692F">
      <w:pPr>
        <w:numPr>
          <w:ilvl w:val="0"/>
          <w:numId w:val="19"/>
        </w:numPr>
      </w:pPr>
      <w:r>
        <w:rPr>
          <w:sz w:val="16"/>
          <w:szCs w:val="16"/>
        </w:rPr>
        <w:t xml:space="preserve">G. W. </w:t>
      </w:r>
      <w:proofErr w:type="spellStart"/>
      <w:r>
        <w:rPr>
          <w:sz w:val="16"/>
          <w:szCs w:val="16"/>
        </w:rPr>
        <w:t>Juette</w:t>
      </w:r>
      <w:proofErr w:type="spellEnd"/>
      <w:r>
        <w:rPr>
          <w:sz w:val="16"/>
          <w:szCs w:val="16"/>
        </w:rPr>
        <w:t xml:space="preserve"> and L. E. </w:t>
      </w:r>
      <w:proofErr w:type="spellStart"/>
      <w:r>
        <w:rPr>
          <w:sz w:val="16"/>
          <w:szCs w:val="16"/>
        </w:rPr>
        <w:t>Zeffanella</w:t>
      </w:r>
      <w:proofErr w:type="spellEnd"/>
      <w:r>
        <w:rPr>
          <w:sz w:val="16"/>
          <w:szCs w:val="16"/>
        </w:rPr>
        <w:t>, “Radio noise currents n short sections on bundle conductors (Presented Conference Paper style),” presented at the IEEE Summer power Meeting, Dallas, TX, June 22–27, 1990, Paper 90 SM 690-0 PWRS.</w:t>
      </w:r>
    </w:p>
    <w:p w:rsidR="0015028E" w:rsidRDefault="0015028E" w:rsidP="0015028E">
      <w:pPr>
        <w:rPr>
          <w:sz w:val="16"/>
          <w:szCs w:val="16"/>
        </w:rPr>
      </w:pPr>
    </w:p>
    <w:p w:rsidR="0015028E" w:rsidRDefault="0015028E" w:rsidP="0015028E">
      <w:pPr>
        <w:rPr>
          <w:sz w:val="16"/>
          <w:szCs w:val="16"/>
        </w:rPr>
      </w:pPr>
    </w:p>
    <w:p w:rsidR="0015028E" w:rsidRDefault="0015028E" w:rsidP="0015028E">
      <w:pPr>
        <w:rPr>
          <w:sz w:val="16"/>
          <w:szCs w:val="16"/>
        </w:rPr>
      </w:pPr>
    </w:p>
    <w:p w:rsidR="0015028E" w:rsidRDefault="0015028E" w:rsidP="0015028E">
      <w:pPr>
        <w:rPr>
          <w:sz w:val="16"/>
          <w:szCs w:val="16"/>
        </w:rPr>
      </w:pPr>
    </w:p>
    <w:p w:rsidR="0015028E" w:rsidRDefault="0015028E" w:rsidP="0015028E">
      <w:pPr>
        <w:rPr>
          <w:sz w:val="16"/>
          <w:szCs w:val="16"/>
        </w:rPr>
      </w:pPr>
    </w:p>
    <w:p w:rsidR="0015028E" w:rsidRDefault="0015028E" w:rsidP="0015028E">
      <w:pPr>
        <w:rPr>
          <w:sz w:val="16"/>
          <w:szCs w:val="16"/>
        </w:rPr>
      </w:pPr>
    </w:p>
    <w:p w:rsidR="0015028E" w:rsidRDefault="0015028E" w:rsidP="0015028E">
      <w:pPr>
        <w:rPr>
          <w:sz w:val="16"/>
          <w:szCs w:val="16"/>
        </w:rPr>
      </w:pPr>
    </w:p>
    <w:p w:rsidR="0015028E" w:rsidRDefault="0015028E" w:rsidP="0015028E">
      <w:pPr>
        <w:rPr>
          <w:sz w:val="16"/>
          <w:szCs w:val="16"/>
        </w:rPr>
      </w:pPr>
    </w:p>
    <w:p w:rsidR="0015028E" w:rsidRDefault="0015028E" w:rsidP="0015028E"/>
    <w:p w:rsidR="00C2692F" w:rsidRDefault="00C2692F">
      <w:pPr>
        <w:pStyle w:val="References"/>
        <w:numPr>
          <w:ilvl w:val="0"/>
          <w:numId w:val="19"/>
        </w:numPr>
      </w:pPr>
      <w:r>
        <w:t xml:space="preserve">J. G. </w:t>
      </w:r>
      <w:proofErr w:type="spellStart"/>
      <w:r>
        <w:t>Kreifeldt</w:t>
      </w:r>
      <w:proofErr w:type="spellEnd"/>
      <w:r>
        <w:t>, “An analysis of surface-detected EMG as an amplitude-modulated noise,” presented at the 1989 Int. Conf. Medicine and Biological Engineering, Chicago, IL.</w:t>
      </w:r>
    </w:p>
    <w:p w:rsidR="00C2692F" w:rsidRDefault="00C2692F">
      <w:pPr>
        <w:pStyle w:val="References"/>
        <w:numPr>
          <w:ilvl w:val="0"/>
          <w:numId w:val="19"/>
        </w:numPr>
      </w:pPr>
      <w:r>
        <w:t xml:space="preserve">J. Williams, “Narrow-band analyzer (Thesis or Dissertation style),” Ph.D. dissertation, Dept. Elect. Eng., Harvard Univ., Cambridge, MA, 1993. </w:t>
      </w:r>
    </w:p>
    <w:p w:rsidR="00C2692F" w:rsidRDefault="00C2692F">
      <w:pPr>
        <w:pStyle w:val="References"/>
        <w:numPr>
          <w:ilvl w:val="0"/>
          <w:numId w:val="19"/>
        </w:numPr>
      </w:pPr>
      <w:r>
        <w:t xml:space="preserve">N. Kawasaki, “Parametric study of thermal and chemical </w:t>
      </w:r>
      <w:proofErr w:type="spellStart"/>
      <w:r>
        <w:t>nonequilibrium</w:t>
      </w:r>
      <w:proofErr w:type="spellEnd"/>
      <w:r>
        <w:t xml:space="preserve"> nozzle flow,” M.S. thesis, Dept. Electron. Eng., Osaka Univ., Osaka, Japan, 1993.</w:t>
      </w:r>
    </w:p>
    <w:p w:rsidR="00C2692F" w:rsidRDefault="00C2692F">
      <w:pPr>
        <w:pStyle w:val="References"/>
        <w:numPr>
          <w:ilvl w:val="0"/>
          <w:numId w:val="19"/>
        </w:numPr>
      </w:pPr>
      <w:r>
        <w:t xml:space="preserve">J. P. Wilkinson, “Nonlinear resonant circuit devices (Patent style),” U.S. Patent 3 624 12, July 16, 1990. </w:t>
      </w:r>
    </w:p>
    <w:p w:rsidR="00C2692F" w:rsidRPr="007A28F1" w:rsidRDefault="00C2692F" w:rsidP="00C2692F">
      <w:pPr>
        <w:pStyle w:val="References"/>
        <w:numPr>
          <w:ilvl w:val="0"/>
          <w:numId w:val="0"/>
        </w:numPr>
      </w:pPr>
    </w:p>
    <w:sectPr w:rsidR="00C2692F" w:rsidRPr="007A28F1" w:rsidSect="0015028E">
      <w:headerReference w:type="default" r:id="rId19"/>
      <w:pgSz w:w="12240" w:h="15840" w:code="1"/>
      <w:pgMar w:top="1080" w:right="1080" w:bottom="1080" w:left="1080" w:header="432" w:footer="432" w:gutter="0"/>
      <w:cols w:num="2" w:space="288"/>
      <w:docGrid w:linePitch="27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2B0A30" w:rsidRDefault="002B0A30">
      <w:r>
        <w:separator/>
      </w:r>
    </w:p>
  </w:endnote>
  <w:endnote w:type="continuationSeparator" w:id="0">
    <w:p w:rsidR="002B0A30" w:rsidRDefault="002B0A30">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imes">
    <w:panose1 w:val="02020603050405020304"/>
    <w:charset w:val="00"/>
    <w:family w:val="roman"/>
    <w:pitch w:val="variable"/>
    <w:sig w:usb0="E0002AFF" w:usb1="C0007841"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SimSun">
    <w:altName w:val="宋体"/>
    <w:panose1 w:val="02010600030101010101"/>
    <w:charset w:val="86"/>
    <w:family w:val="auto"/>
    <w:pitch w:val="variable"/>
    <w:sig w:usb0="00000003" w:usb1="288F0000" w:usb2="00000016" w:usb3="00000000" w:csb0="00040001" w:csb1="00000000"/>
  </w:font>
  <w:font w:name="MS Mincho">
    <w:altName w:val="ＭＳ 明朝"/>
    <w:panose1 w:val="020206090402050803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2B0A30" w:rsidRDefault="002B0A30"/>
  </w:footnote>
  <w:footnote w:type="continuationSeparator" w:id="0">
    <w:p w:rsidR="002B0A30" w:rsidRDefault="002B0A30">
      <w:r>
        <w:continuationSeparator/>
      </w:r>
    </w:p>
  </w:footnote>
  <w:footnote w:id="1">
    <w:p w:rsidR="00C2692F" w:rsidRDefault="00C2692F">
      <w:pPr>
        <w:pStyle w:val="FootnoteText"/>
      </w:pPr>
      <w:r>
        <w:t>*Res</w:t>
      </w:r>
      <w:r w:rsidR="001A13E6">
        <w:t>e</w:t>
      </w:r>
      <w:r>
        <w:t>a</w:t>
      </w:r>
      <w:r w:rsidR="001A13E6">
        <w:t>r</w:t>
      </w:r>
      <w:r>
        <w:t>ch supported by ABC Foundation.</w:t>
      </w:r>
    </w:p>
    <w:p w:rsidR="00C2692F" w:rsidRDefault="00C2692F">
      <w:pPr>
        <w:pStyle w:val="FootnoteText"/>
      </w:pPr>
      <w:r>
        <w:t xml:space="preserve">F. A. Author is with the National Institute of Standards and Technology, Boulder, CO 80305 USA (corresponding author to provide phone: 303-555-5555; fax: 303-555-5555; e-mail: author@ boulder.nist.gov). </w:t>
      </w:r>
    </w:p>
    <w:p w:rsidR="00C2692F" w:rsidRDefault="00C2692F">
      <w:pPr>
        <w:pStyle w:val="FootnoteText"/>
      </w:pPr>
      <w:r>
        <w:t xml:space="preserve">S. B. Author, Jr., was with Rice University, Houston, TX 77005 USA. He is now with the Department of Physics, Colorado State University, Fort Collins, CO 80523 USA (e-mail: </w:t>
      </w:r>
      <w:proofErr w:type="spellStart"/>
      <w:r>
        <w:t>author@lamar</w:t>
      </w:r>
      <w:proofErr w:type="spellEnd"/>
      <w:r>
        <w:t>. colostate.edu).</w:t>
      </w:r>
    </w:p>
    <w:p w:rsidR="00C2692F" w:rsidRDefault="00C2692F">
      <w:pPr>
        <w:pStyle w:val="FootnoteText"/>
      </w:pPr>
      <w:r>
        <w:t>T. C. Author is with the Electrical Engineering Department, University of Colorado, Boulder, CO 80309 USA, on leave from the National Research Institute for Metals, Tsukuba, Japan (e-mail: author@nrim.go.jp).</w:t>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2692F" w:rsidRDefault="00C2692F">
    <w:pPr>
      <w:framePr w:wrap="auto" w:vAnchor="text" w:hAnchor="margin" w:xAlign="right" w:y="1"/>
    </w:pPr>
  </w:p>
  <w:p w:rsidR="00C2692F" w:rsidRDefault="00C2692F" w:rsidP="00C2692F">
    <w:pPr>
      <w:ind w:right="360"/>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FB"/>
    <w:multiLevelType w:val="multilevel"/>
    <w:tmpl w:val="2E085744"/>
    <w:lvl w:ilvl="0">
      <w:start w:val="1"/>
      <w:numFmt w:val="upperRoman"/>
      <w:pStyle w:val="Heading1"/>
      <w:lvlText w:val="%1."/>
      <w:legacy w:legacy="1" w:legacySpace="144" w:legacyIndent="144"/>
      <w:lvlJc w:val="left"/>
    </w:lvl>
    <w:lvl w:ilvl="1">
      <w:start w:val="1"/>
      <w:numFmt w:val="upperLetter"/>
      <w:pStyle w:val="Heading2"/>
      <w:lvlText w:val="%2."/>
      <w:legacy w:legacy="1" w:legacySpace="144" w:legacyIndent="144"/>
      <w:lvlJc w:val="left"/>
    </w:lvl>
    <w:lvl w:ilvl="2">
      <w:start w:val="1"/>
      <w:numFmt w:val="decimal"/>
      <w:pStyle w:val="Heading3"/>
      <w:lvlText w:val="%3)"/>
      <w:legacy w:legacy="1" w:legacySpace="144" w:legacyIndent="144"/>
      <w:lvlJc w:val="left"/>
    </w:lvl>
    <w:lvl w:ilvl="3">
      <w:start w:val="1"/>
      <w:numFmt w:val="lowerLetter"/>
      <w:pStyle w:val="Heading4"/>
      <w:lvlText w:val="%4)"/>
      <w:legacy w:legacy="1" w:legacySpace="0" w:legacyIndent="720"/>
      <w:lvlJc w:val="left"/>
      <w:pPr>
        <w:ind w:left="1152" w:hanging="720"/>
      </w:pPr>
    </w:lvl>
    <w:lvl w:ilvl="4">
      <w:start w:val="1"/>
      <w:numFmt w:val="decimal"/>
      <w:pStyle w:val="Heading5"/>
      <w:lvlText w:val="(%5)"/>
      <w:legacy w:legacy="1" w:legacySpace="0" w:legacyIndent="720"/>
      <w:lvlJc w:val="left"/>
      <w:pPr>
        <w:ind w:left="1872" w:hanging="720"/>
      </w:pPr>
    </w:lvl>
    <w:lvl w:ilvl="5">
      <w:start w:val="1"/>
      <w:numFmt w:val="lowerLetter"/>
      <w:pStyle w:val="Heading6"/>
      <w:lvlText w:val="(%6)"/>
      <w:legacy w:legacy="1" w:legacySpace="0" w:legacyIndent="720"/>
      <w:lvlJc w:val="left"/>
      <w:pPr>
        <w:ind w:left="2592" w:hanging="720"/>
      </w:pPr>
    </w:lvl>
    <w:lvl w:ilvl="6">
      <w:start w:val="1"/>
      <w:numFmt w:val="lowerRoman"/>
      <w:pStyle w:val="Heading7"/>
      <w:lvlText w:val="(%7)"/>
      <w:legacy w:legacy="1" w:legacySpace="0" w:legacyIndent="720"/>
      <w:lvlJc w:val="left"/>
      <w:pPr>
        <w:ind w:left="3312" w:hanging="720"/>
      </w:pPr>
    </w:lvl>
    <w:lvl w:ilvl="7">
      <w:start w:val="1"/>
      <w:numFmt w:val="lowerLetter"/>
      <w:pStyle w:val="Heading8"/>
      <w:lvlText w:val="(%8)"/>
      <w:legacy w:legacy="1" w:legacySpace="0" w:legacyIndent="720"/>
      <w:lvlJc w:val="left"/>
      <w:pPr>
        <w:ind w:left="4032" w:hanging="720"/>
      </w:pPr>
    </w:lvl>
    <w:lvl w:ilvl="8">
      <w:start w:val="1"/>
      <w:numFmt w:val="lowerRoman"/>
      <w:pStyle w:val="Heading9"/>
      <w:lvlText w:val="(%9)"/>
      <w:legacy w:legacy="1" w:legacySpace="0" w:legacyIndent="720"/>
      <w:lvlJc w:val="left"/>
      <w:pPr>
        <w:ind w:left="4752" w:hanging="720"/>
      </w:pPr>
    </w:lvl>
  </w:abstractNum>
  <w:abstractNum w:abstractNumId="1">
    <w:nsid w:val="1B0B1D66"/>
    <w:multiLevelType w:val="singleLevel"/>
    <w:tmpl w:val="0BEC9FB0"/>
    <w:lvl w:ilvl="0">
      <w:start w:val="1"/>
      <w:numFmt w:val="none"/>
      <w:lvlText w:val=""/>
      <w:legacy w:legacy="1" w:legacySpace="0" w:legacyIndent="0"/>
      <w:lvlJc w:val="left"/>
      <w:pPr>
        <w:ind w:left="288"/>
      </w:pPr>
    </w:lvl>
  </w:abstractNum>
  <w:abstractNum w:abstractNumId="2">
    <w:nsid w:val="2517274C"/>
    <w:multiLevelType w:val="singleLevel"/>
    <w:tmpl w:val="04090011"/>
    <w:lvl w:ilvl="0">
      <w:start w:val="1"/>
      <w:numFmt w:val="decimal"/>
      <w:lvlText w:val="%1)"/>
      <w:lvlJc w:val="left"/>
      <w:pPr>
        <w:tabs>
          <w:tab w:val="num" w:pos="360"/>
        </w:tabs>
        <w:ind w:left="360" w:hanging="360"/>
      </w:pPr>
    </w:lvl>
  </w:abstractNum>
  <w:abstractNum w:abstractNumId="3">
    <w:nsid w:val="26AD7648"/>
    <w:multiLevelType w:val="hybridMultilevel"/>
    <w:tmpl w:val="E5708DB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
    <w:nsid w:val="2D234D8B"/>
    <w:multiLevelType w:val="singleLevel"/>
    <w:tmpl w:val="0409000F"/>
    <w:lvl w:ilvl="0">
      <w:start w:val="1"/>
      <w:numFmt w:val="decimal"/>
      <w:lvlText w:val="%1."/>
      <w:lvlJc w:val="left"/>
      <w:pPr>
        <w:tabs>
          <w:tab w:val="num" w:pos="360"/>
        </w:tabs>
        <w:ind w:left="360" w:hanging="360"/>
      </w:pPr>
    </w:lvl>
  </w:abstractNum>
  <w:abstractNum w:abstractNumId="5">
    <w:nsid w:val="2F8B23F8"/>
    <w:multiLevelType w:val="singleLevel"/>
    <w:tmpl w:val="12CEED98"/>
    <w:lvl w:ilvl="0">
      <w:start w:val="1"/>
      <w:numFmt w:val="decimal"/>
      <w:lvlText w:val="%1."/>
      <w:legacy w:legacy="1" w:legacySpace="0" w:legacyIndent="360"/>
      <w:lvlJc w:val="left"/>
      <w:pPr>
        <w:ind w:left="360" w:hanging="360"/>
      </w:pPr>
    </w:lvl>
  </w:abstractNum>
  <w:abstractNum w:abstractNumId="6">
    <w:nsid w:val="37660336"/>
    <w:multiLevelType w:val="hybridMultilevel"/>
    <w:tmpl w:val="EA402BE8"/>
    <w:lvl w:ilvl="0" w:tplc="D1FC46B0">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7">
    <w:nsid w:val="3A877D64"/>
    <w:multiLevelType w:val="singleLevel"/>
    <w:tmpl w:val="5DA6FC16"/>
    <w:lvl w:ilvl="0">
      <w:start w:val="1"/>
      <w:numFmt w:val="decimal"/>
      <w:pStyle w:val="References"/>
      <w:lvlText w:val="[%1]"/>
      <w:lvlJc w:val="left"/>
      <w:pPr>
        <w:tabs>
          <w:tab w:val="num" w:pos="360"/>
        </w:tabs>
        <w:ind w:left="360" w:hanging="360"/>
      </w:pPr>
    </w:lvl>
  </w:abstractNum>
  <w:abstractNum w:abstractNumId="8">
    <w:nsid w:val="3AAC1CFC"/>
    <w:multiLevelType w:val="singleLevel"/>
    <w:tmpl w:val="3A8EC28E"/>
    <w:lvl w:ilvl="0">
      <w:start w:val="1"/>
      <w:numFmt w:val="decimal"/>
      <w:lvlText w:val="[%1]"/>
      <w:lvlJc w:val="left"/>
      <w:pPr>
        <w:tabs>
          <w:tab w:val="num" w:pos="360"/>
        </w:tabs>
        <w:ind w:left="360" w:hanging="360"/>
      </w:pPr>
    </w:lvl>
  </w:abstractNum>
  <w:abstractNum w:abstractNumId="9">
    <w:nsid w:val="47332F9F"/>
    <w:multiLevelType w:val="singleLevel"/>
    <w:tmpl w:val="488EC81A"/>
    <w:lvl w:ilvl="0">
      <w:start w:val="1"/>
      <w:numFmt w:val="decimal"/>
      <w:lvlText w:val="%1."/>
      <w:legacy w:legacy="1" w:legacySpace="0" w:legacyIndent="360"/>
      <w:lvlJc w:val="left"/>
      <w:pPr>
        <w:ind w:left="360" w:hanging="360"/>
      </w:pPr>
    </w:lvl>
  </w:abstractNum>
  <w:abstractNum w:abstractNumId="10">
    <w:nsid w:val="4D0B59CF"/>
    <w:multiLevelType w:val="singleLevel"/>
    <w:tmpl w:val="4A4223A6"/>
    <w:lvl w:ilvl="0">
      <w:start w:val="1"/>
      <w:numFmt w:val="decimal"/>
      <w:lvlText w:val="%1."/>
      <w:legacy w:legacy="1" w:legacySpace="0" w:legacyIndent="360"/>
      <w:lvlJc w:val="left"/>
      <w:pPr>
        <w:ind w:left="360" w:hanging="360"/>
      </w:pPr>
    </w:lvl>
  </w:abstractNum>
  <w:abstractNum w:abstractNumId="11">
    <w:nsid w:val="55630736"/>
    <w:multiLevelType w:val="singleLevel"/>
    <w:tmpl w:val="0BEC9FB0"/>
    <w:lvl w:ilvl="0">
      <w:start w:val="1"/>
      <w:numFmt w:val="none"/>
      <w:lvlText w:val=""/>
      <w:legacy w:legacy="1" w:legacySpace="0" w:legacyIndent="0"/>
      <w:lvlJc w:val="left"/>
      <w:pPr>
        <w:ind w:left="288"/>
      </w:pPr>
    </w:lvl>
  </w:abstractNum>
  <w:abstractNum w:abstractNumId="12">
    <w:nsid w:val="59986643"/>
    <w:multiLevelType w:val="hybridMultilevel"/>
    <w:tmpl w:val="8C2C02B6"/>
    <w:lvl w:ilvl="0" w:tplc="10090001">
      <w:start w:val="1"/>
      <w:numFmt w:val="bullet"/>
      <w:lvlText w:val=""/>
      <w:lvlJc w:val="left"/>
      <w:pPr>
        <w:ind w:left="1008" w:hanging="360"/>
      </w:pPr>
      <w:rPr>
        <w:rFonts w:ascii="Symbol" w:hAnsi="Symbol" w:hint="default"/>
      </w:rPr>
    </w:lvl>
    <w:lvl w:ilvl="1" w:tplc="10090003">
      <w:start w:val="1"/>
      <w:numFmt w:val="bullet"/>
      <w:lvlText w:val="o"/>
      <w:lvlJc w:val="left"/>
      <w:pPr>
        <w:ind w:left="1728" w:hanging="360"/>
      </w:pPr>
      <w:rPr>
        <w:rFonts w:ascii="Courier New" w:hAnsi="Courier New" w:cs="Courier New" w:hint="default"/>
      </w:rPr>
    </w:lvl>
    <w:lvl w:ilvl="2" w:tplc="10090005" w:tentative="1">
      <w:start w:val="1"/>
      <w:numFmt w:val="bullet"/>
      <w:lvlText w:val=""/>
      <w:lvlJc w:val="left"/>
      <w:pPr>
        <w:ind w:left="2448" w:hanging="360"/>
      </w:pPr>
      <w:rPr>
        <w:rFonts w:ascii="Wingdings" w:hAnsi="Wingdings" w:hint="default"/>
      </w:rPr>
    </w:lvl>
    <w:lvl w:ilvl="3" w:tplc="10090001" w:tentative="1">
      <w:start w:val="1"/>
      <w:numFmt w:val="bullet"/>
      <w:lvlText w:val=""/>
      <w:lvlJc w:val="left"/>
      <w:pPr>
        <w:ind w:left="3168" w:hanging="360"/>
      </w:pPr>
      <w:rPr>
        <w:rFonts w:ascii="Symbol" w:hAnsi="Symbol" w:hint="default"/>
      </w:rPr>
    </w:lvl>
    <w:lvl w:ilvl="4" w:tplc="10090003" w:tentative="1">
      <w:start w:val="1"/>
      <w:numFmt w:val="bullet"/>
      <w:lvlText w:val="o"/>
      <w:lvlJc w:val="left"/>
      <w:pPr>
        <w:ind w:left="3888" w:hanging="360"/>
      </w:pPr>
      <w:rPr>
        <w:rFonts w:ascii="Courier New" w:hAnsi="Courier New" w:cs="Courier New" w:hint="default"/>
      </w:rPr>
    </w:lvl>
    <w:lvl w:ilvl="5" w:tplc="10090005" w:tentative="1">
      <w:start w:val="1"/>
      <w:numFmt w:val="bullet"/>
      <w:lvlText w:val=""/>
      <w:lvlJc w:val="left"/>
      <w:pPr>
        <w:ind w:left="4608" w:hanging="360"/>
      </w:pPr>
      <w:rPr>
        <w:rFonts w:ascii="Wingdings" w:hAnsi="Wingdings" w:hint="default"/>
      </w:rPr>
    </w:lvl>
    <w:lvl w:ilvl="6" w:tplc="10090001" w:tentative="1">
      <w:start w:val="1"/>
      <w:numFmt w:val="bullet"/>
      <w:lvlText w:val=""/>
      <w:lvlJc w:val="left"/>
      <w:pPr>
        <w:ind w:left="5328" w:hanging="360"/>
      </w:pPr>
      <w:rPr>
        <w:rFonts w:ascii="Symbol" w:hAnsi="Symbol" w:hint="default"/>
      </w:rPr>
    </w:lvl>
    <w:lvl w:ilvl="7" w:tplc="10090003" w:tentative="1">
      <w:start w:val="1"/>
      <w:numFmt w:val="bullet"/>
      <w:lvlText w:val="o"/>
      <w:lvlJc w:val="left"/>
      <w:pPr>
        <w:ind w:left="6048" w:hanging="360"/>
      </w:pPr>
      <w:rPr>
        <w:rFonts w:ascii="Courier New" w:hAnsi="Courier New" w:cs="Courier New" w:hint="default"/>
      </w:rPr>
    </w:lvl>
    <w:lvl w:ilvl="8" w:tplc="10090005" w:tentative="1">
      <w:start w:val="1"/>
      <w:numFmt w:val="bullet"/>
      <w:lvlText w:val=""/>
      <w:lvlJc w:val="left"/>
      <w:pPr>
        <w:ind w:left="6768" w:hanging="360"/>
      </w:pPr>
      <w:rPr>
        <w:rFonts w:ascii="Wingdings" w:hAnsi="Wingdings" w:hint="default"/>
      </w:rPr>
    </w:lvl>
  </w:abstractNum>
  <w:abstractNum w:abstractNumId="13">
    <w:nsid w:val="5EF94D84"/>
    <w:multiLevelType w:val="hybridMultilevel"/>
    <w:tmpl w:val="B7060B9A"/>
    <w:lvl w:ilvl="0" w:tplc="63226B38">
      <w:numFmt w:val="bullet"/>
      <w:lvlText w:val="-"/>
      <w:lvlJc w:val="left"/>
      <w:pPr>
        <w:ind w:left="1080" w:hanging="360"/>
      </w:pPr>
      <w:rPr>
        <w:rFonts w:ascii="Calibri" w:eastAsia="Times New Roman"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nsid w:val="6C402C58"/>
    <w:multiLevelType w:val="hybridMultilevel"/>
    <w:tmpl w:val="F1F87D58"/>
    <w:lvl w:ilvl="0" w:tplc="FC5CE4B0">
      <w:start w:val="1"/>
      <w:numFmt w:val="decimal"/>
      <w:pStyle w:val="figurecaption"/>
      <w:lvlText w:val="Figure %1. "/>
      <w:lvlJc w:val="left"/>
      <w:pPr>
        <w:tabs>
          <w:tab w:val="num" w:pos="720"/>
        </w:tabs>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5">
    <w:nsid w:val="6CD32DA8"/>
    <w:multiLevelType w:val="singleLevel"/>
    <w:tmpl w:val="166470C2"/>
    <w:lvl w:ilvl="0">
      <w:start w:val="1"/>
      <w:numFmt w:val="upperRoman"/>
      <w:pStyle w:val="tablehead"/>
      <w:lvlText w:val="TABLE %1. "/>
      <w:lvlJc w:val="left"/>
      <w:pPr>
        <w:tabs>
          <w:tab w:val="num" w:pos="1080"/>
        </w:tabs>
      </w:pPr>
      <w:rPr>
        <w:rFonts w:ascii="Times New Roman" w:hAnsi="Times New Roman" w:cs="Times New Roman" w:hint="default"/>
        <w:b w:val="0"/>
        <w:bCs w:val="0"/>
        <w:i w:val="0"/>
        <w:iCs w:val="0"/>
        <w:sz w:val="16"/>
        <w:szCs w:val="16"/>
      </w:rPr>
    </w:lvl>
  </w:abstractNum>
  <w:abstractNum w:abstractNumId="16">
    <w:nsid w:val="6DC3293B"/>
    <w:multiLevelType w:val="singleLevel"/>
    <w:tmpl w:val="0450B0AA"/>
    <w:lvl w:ilvl="0">
      <w:start w:val="1"/>
      <w:numFmt w:val="decimal"/>
      <w:lvlText w:val="[%1]"/>
      <w:lvlJc w:val="left"/>
      <w:pPr>
        <w:tabs>
          <w:tab w:val="num" w:pos="360"/>
        </w:tabs>
        <w:ind w:left="360" w:hanging="360"/>
      </w:pPr>
      <w:rPr>
        <w:sz w:val="18"/>
        <w:szCs w:val="18"/>
      </w:rPr>
    </w:lvl>
  </w:abstractNum>
  <w:abstractNum w:abstractNumId="17">
    <w:nsid w:val="77E315E9"/>
    <w:multiLevelType w:val="singleLevel"/>
    <w:tmpl w:val="0BEC9FB0"/>
    <w:lvl w:ilvl="0">
      <w:start w:val="1"/>
      <w:numFmt w:val="none"/>
      <w:lvlText w:val=""/>
      <w:legacy w:legacy="1" w:legacySpace="0" w:legacyIndent="0"/>
      <w:lvlJc w:val="left"/>
      <w:pPr>
        <w:ind w:left="288"/>
      </w:pPr>
    </w:lvl>
  </w:abstractNum>
  <w:num w:numId="1">
    <w:abstractNumId w:val="0"/>
  </w:num>
  <w:num w:numId="2">
    <w:abstractNumId w:val="5"/>
  </w:num>
  <w:num w:numId="3">
    <w:abstractNumId w:val="5"/>
    <w:lvlOverride w:ilvl="0">
      <w:lvl w:ilvl="0">
        <w:start w:val="1"/>
        <w:numFmt w:val="decimal"/>
        <w:lvlText w:val="%1."/>
        <w:legacy w:legacy="1" w:legacySpace="0" w:legacyIndent="360"/>
        <w:lvlJc w:val="left"/>
        <w:pPr>
          <w:ind w:left="360" w:hanging="360"/>
        </w:pPr>
      </w:lvl>
    </w:lvlOverride>
  </w:num>
  <w:num w:numId="4">
    <w:abstractNumId w:val="5"/>
    <w:lvlOverride w:ilvl="0">
      <w:lvl w:ilvl="0">
        <w:start w:val="1"/>
        <w:numFmt w:val="decimal"/>
        <w:lvlText w:val="%1."/>
        <w:legacy w:legacy="1" w:legacySpace="0" w:legacyIndent="360"/>
        <w:lvlJc w:val="left"/>
        <w:pPr>
          <w:ind w:left="360" w:hanging="360"/>
        </w:pPr>
      </w:lvl>
    </w:lvlOverride>
  </w:num>
  <w:num w:numId="5">
    <w:abstractNumId w:val="5"/>
    <w:lvlOverride w:ilvl="0">
      <w:lvl w:ilvl="0">
        <w:start w:val="1"/>
        <w:numFmt w:val="decimal"/>
        <w:lvlText w:val="%1."/>
        <w:legacy w:legacy="1" w:legacySpace="0" w:legacyIndent="360"/>
        <w:lvlJc w:val="left"/>
        <w:pPr>
          <w:ind w:left="360" w:hanging="360"/>
        </w:pPr>
      </w:lvl>
    </w:lvlOverride>
  </w:num>
  <w:num w:numId="6">
    <w:abstractNumId w:val="9"/>
  </w:num>
  <w:num w:numId="7">
    <w:abstractNumId w:val="9"/>
    <w:lvlOverride w:ilvl="0">
      <w:lvl w:ilvl="0">
        <w:start w:val="1"/>
        <w:numFmt w:val="decimal"/>
        <w:lvlText w:val="%1."/>
        <w:legacy w:legacy="1" w:legacySpace="0" w:legacyIndent="360"/>
        <w:lvlJc w:val="left"/>
        <w:pPr>
          <w:ind w:left="360" w:hanging="360"/>
        </w:pPr>
      </w:lvl>
    </w:lvlOverride>
  </w:num>
  <w:num w:numId="8">
    <w:abstractNumId w:val="9"/>
    <w:lvlOverride w:ilvl="0">
      <w:lvl w:ilvl="0">
        <w:start w:val="1"/>
        <w:numFmt w:val="decimal"/>
        <w:lvlText w:val="%1."/>
        <w:legacy w:legacy="1" w:legacySpace="0" w:legacyIndent="360"/>
        <w:lvlJc w:val="left"/>
        <w:pPr>
          <w:ind w:left="360" w:hanging="360"/>
        </w:pPr>
      </w:lvl>
    </w:lvlOverride>
  </w:num>
  <w:num w:numId="9">
    <w:abstractNumId w:val="9"/>
    <w:lvlOverride w:ilvl="0">
      <w:lvl w:ilvl="0">
        <w:start w:val="1"/>
        <w:numFmt w:val="decimal"/>
        <w:lvlText w:val="%1."/>
        <w:legacy w:legacy="1" w:legacySpace="0" w:legacyIndent="360"/>
        <w:lvlJc w:val="left"/>
        <w:pPr>
          <w:ind w:left="360" w:hanging="360"/>
        </w:pPr>
      </w:lvl>
    </w:lvlOverride>
  </w:num>
  <w:num w:numId="10">
    <w:abstractNumId w:val="9"/>
    <w:lvlOverride w:ilvl="0">
      <w:lvl w:ilvl="0">
        <w:start w:val="1"/>
        <w:numFmt w:val="decimal"/>
        <w:lvlText w:val="%1."/>
        <w:legacy w:legacy="1" w:legacySpace="0" w:legacyIndent="360"/>
        <w:lvlJc w:val="left"/>
        <w:pPr>
          <w:ind w:left="360" w:hanging="360"/>
        </w:pPr>
      </w:lvl>
    </w:lvlOverride>
  </w:num>
  <w:num w:numId="11">
    <w:abstractNumId w:val="9"/>
    <w:lvlOverride w:ilvl="0">
      <w:lvl w:ilvl="0">
        <w:start w:val="1"/>
        <w:numFmt w:val="decimal"/>
        <w:lvlText w:val="%1."/>
        <w:legacy w:legacy="1" w:legacySpace="0" w:legacyIndent="360"/>
        <w:lvlJc w:val="left"/>
        <w:pPr>
          <w:ind w:left="360" w:hanging="360"/>
        </w:pPr>
      </w:lvl>
    </w:lvlOverride>
  </w:num>
  <w:num w:numId="12">
    <w:abstractNumId w:val="7"/>
  </w:num>
  <w:num w:numId="13">
    <w:abstractNumId w:val="1"/>
  </w:num>
  <w:num w:numId="14">
    <w:abstractNumId w:val="11"/>
  </w:num>
  <w:num w:numId="15">
    <w:abstractNumId w:val="10"/>
  </w:num>
  <w:num w:numId="16">
    <w:abstractNumId w:val="17"/>
  </w:num>
  <w:num w:numId="17">
    <w:abstractNumId w:val="4"/>
  </w:num>
  <w:num w:numId="18">
    <w:abstractNumId w:val="2"/>
  </w:num>
  <w:num w:numId="19">
    <w:abstractNumId w:val="16"/>
  </w:num>
  <w:num w:numId="20">
    <w:abstractNumId w:val="8"/>
  </w:num>
  <w:num w:numId="21">
    <w:abstractNumId w:val="6"/>
  </w:num>
  <w:num w:numId="22">
    <w:abstractNumId w:val="14"/>
  </w:num>
  <w:num w:numId="23">
    <w:abstractNumId w:val="15"/>
  </w:num>
  <w:num w:numId="24">
    <w:abstractNumId w:val="12"/>
  </w:num>
  <w:num w:numId="25">
    <w:abstractNumId w:val="3"/>
  </w:num>
  <w:num w:numId="26">
    <w:abstractNumId w:val="13"/>
  </w:num>
  <w:num w:numId="27">
    <w:abstractNumId w:val="0"/>
  </w:num>
  <w:num w:numId="28">
    <w:abstractNumId w:val="1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30"/>
  <w:proofState w:spelling="clean" w:grammar="clean"/>
  <w:attachedTemplate r:id="rId1"/>
  <w:stylePaneFormatFilter w:val="3F01"/>
  <w:stylePaneSortMethod w:val="0000"/>
  <w:defaultTabStop w:val="202"/>
  <w:doNotHyphenateCaps/>
  <w:drawingGridHorizontalSpacing w:val="120"/>
  <w:drawingGridVerticalSpacing w:val="120"/>
  <w:displayHorizontalDrawingGridEvery w:val="0"/>
  <w:displayVerticalDrawingGridEvery w:val="3"/>
  <w:doNotUseMarginsForDrawingGridOrigin/>
  <w:characterSpacingControl w:val="compressPunctuation"/>
  <w:hdrShapeDefaults>
    <o:shapedefaults v:ext="edit" spidmax="3074"/>
  </w:hdrShapeDefaults>
  <w:footnotePr>
    <w:footnote w:id="-1"/>
    <w:footnote w:id="0"/>
  </w:footnotePr>
  <w:endnotePr>
    <w:endnote w:id="-1"/>
    <w:endnote w:id="0"/>
  </w:endnotePr>
  <w:compat/>
  <w:rsids>
    <w:rsidRoot w:val="00A42A28"/>
    <w:rsid w:val="000513E1"/>
    <w:rsid w:val="000810DE"/>
    <w:rsid w:val="0015028E"/>
    <w:rsid w:val="001508E8"/>
    <w:rsid w:val="001A13E6"/>
    <w:rsid w:val="001B1AD3"/>
    <w:rsid w:val="00267F95"/>
    <w:rsid w:val="002B0A30"/>
    <w:rsid w:val="00372032"/>
    <w:rsid w:val="004C7005"/>
    <w:rsid w:val="004E26E8"/>
    <w:rsid w:val="00516B9B"/>
    <w:rsid w:val="0059292C"/>
    <w:rsid w:val="006568BA"/>
    <w:rsid w:val="007360C1"/>
    <w:rsid w:val="007544F7"/>
    <w:rsid w:val="007C713D"/>
    <w:rsid w:val="007F61BC"/>
    <w:rsid w:val="00813400"/>
    <w:rsid w:val="008F08DE"/>
    <w:rsid w:val="00924BB5"/>
    <w:rsid w:val="00945200"/>
    <w:rsid w:val="009B632A"/>
    <w:rsid w:val="009D197E"/>
    <w:rsid w:val="00A11FCA"/>
    <w:rsid w:val="00A42A28"/>
    <w:rsid w:val="00C2692F"/>
    <w:rsid w:val="00C707CE"/>
    <w:rsid w:val="00C84190"/>
    <w:rsid w:val="00CF5B78"/>
    <w:rsid w:val="00D01553"/>
    <w:rsid w:val="00D43B32"/>
    <w:rsid w:val="00E9519F"/>
    <w:rsid w:val="00FE1BCA"/>
  </w:rsids>
  <m:mathPr>
    <m:mathFont m:val="Cambria Math"/>
    <m:brkBin m:val="before"/>
    <m:brkBinSub m:val="--"/>
    <m:smallFrac m:val="off"/>
    <m:dispDef m:val="off"/>
    <m:lMargin m:val="0"/>
    <m:rMargin m:val="0"/>
    <m:defJc m:val="centerGroup"/>
    <m:wrapRight/>
    <m:intLim m:val="subSup"/>
    <m:naryLim m:val="subSup"/>
  </m:mathPr>
  <w:themeFontLang w:val="en-C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CA" w:eastAsia="en-CA"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caption" w:semiHidden="1" w:unhideWhenUsed="1" w:qFormat="1"/>
    <w:lsdException w:name="Title" w:qFormat="1"/>
    <w:lsdException w:name="Subtitle" w:qFormat="1"/>
    <w:lsdException w:name="Strong" w:qFormat="1"/>
    <w:lsdException w:name="Emphasis" w:qFormat="1"/>
    <w:lsdException w:name="No Spacing" w:qFormat="1"/>
    <w:lsdException w:name="Medium Grid 2" w:qFormat="1"/>
    <w:lsdException w:name="List Paragraph" w:qFormat="1"/>
    <w:lsdException w:name="Quote" w:qFormat="1"/>
    <w:lsdException w:name="Intense Quote" w:qFormat="1"/>
    <w:lsdException w:name="Colorful List Accent 1" w:qFormat="1"/>
    <w:lsdException w:name="Colorful Grid Accent 1" w:qFormat="1"/>
    <w:lsdException w:name="Light Shading Accent 2" w:qFormat="1"/>
    <w:lsdException w:name="Subtle Emphasis" w:qFormat="1"/>
    <w:lsdException w:name="Intense Emphasis" w:qFormat="1"/>
    <w:lsdException w:name="Subtle Reference" w:qFormat="1"/>
    <w:lsdException w:name="Intense Reference" w:qFormat="1"/>
    <w:lsdException w:name="Book Title" w:qFormat="1"/>
    <w:lsdException w:name="TOC Heading" w:semiHidden="1" w:unhideWhenUsed="1" w:qFormat="1"/>
  </w:latentStyles>
  <w:style w:type="paragraph" w:default="1" w:styleId="Normal">
    <w:name w:val="Normal"/>
    <w:qFormat/>
    <w:pPr>
      <w:autoSpaceDE w:val="0"/>
      <w:autoSpaceDN w:val="0"/>
    </w:pPr>
    <w:rPr>
      <w:lang w:val="en-US" w:eastAsia="en-US"/>
    </w:rPr>
  </w:style>
  <w:style w:type="paragraph" w:styleId="Heading1">
    <w:name w:val="heading 1"/>
    <w:basedOn w:val="Normal"/>
    <w:next w:val="Normal"/>
    <w:qFormat/>
    <w:pPr>
      <w:keepNext/>
      <w:numPr>
        <w:numId w:val="1"/>
      </w:numPr>
      <w:spacing w:before="240" w:after="80"/>
      <w:jc w:val="center"/>
      <w:outlineLvl w:val="0"/>
    </w:pPr>
    <w:rPr>
      <w:smallCaps/>
      <w:kern w:val="28"/>
    </w:rPr>
  </w:style>
  <w:style w:type="paragraph" w:styleId="Heading2">
    <w:name w:val="heading 2"/>
    <w:basedOn w:val="Normal"/>
    <w:next w:val="Normal"/>
    <w:qFormat/>
    <w:pPr>
      <w:keepNext/>
      <w:numPr>
        <w:ilvl w:val="1"/>
        <w:numId w:val="1"/>
      </w:numPr>
      <w:spacing w:before="120" w:after="60"/>
      <w:outlineLvl w:val="1"/>
    </w:pPr>
    <w:rPr>
      <w:i/>
      <w:iCs/>
    </w:rPr>
  </w:style>
  <w:style w:type="paragraph" w:styleId="Heading3">
    <w:name w:val="heading 3"/>
    <w:basedOn w:val="Normal"/>
    <w:next w:val="Normal"/>
    <w:qFormat/>
    <w:pPr>
      <w:keepNext/>
      <w:numPr>
        <w:ilvl w:val="2"/>
        <w:numId w:val="1"/>
      </w:numPr>
      <w:ind w:left="288"/>
      <w:outlineLvl w:val="2"/>
    </w:pPr>
    <w:rPr>
      <w:i/>
      <w:iCs/>
    </w:rPr>
  </w:style>
  <w:style w:type="paragraph" w:styleId="Heading4">
    <w:name w:val="heading 4"/>
    <w:basedOn w:val="Normal"/>
    <w:next w:val="Normal"/>
    <w:qFormat/>
    <w:pPr>
      <w:keepNext/>
      <w:numPr>
        <w:ilvl w:val="3"/>
        <w:numId w:val="1"/>
      </w:numPr>
      <w:spacing w:before="240" w:after="60"/>
      <w:outlineLvl w:val="3"/>
    </w:pPr>
    <w:rPr>
      <w:i/>
      <w:iCs/>
      <w:sz w:val="18"/>
      <w:szCs w:val="18"/>
    </w:rPr>
  </w:style>
  <w:style w:type="paragraph" w:styleId="Heading5">
    <w:name w:val="heading 5"/>
    <w:basedOn w:val="Normal"/>
    <w:next w:val="Normal"/>
    <w:qFormat/>
    <w:pPr>
      <w:numPr>
        <w:ilvl w:val="4"/>
        <w:numId w:val="1"/>
      </w:numPr>
      <w:spacing w:before="240" w:after="60"/>
      <w:outlineLvl w:val="4"/>
    </w:pPr>
    <w:rPr>
      <w:sz w:val="18"/>
      <w:szCs w:val="18"/>
    </w:rPr>
  </w:style>
  <w:style w:type="paragraph" w:styleId="Heading6">
    <w:name w:val="heading 6"/>
    <w:basedOn w:val="Normal"/>
    <w:next w:val="Normal"/>
    <w:qFormat/>
    <w:pPr>
      <w:numPr>
        <w:ilvl w:val="5"/>
        <w:numId w:val="1"/>
      </w:numPr>
      <w:spacing w:before="240" w:after="60"/>
      <w:outlineLvl w:val="5"/>
    </w:pPr>
    <w:rPr>
      <w:i/>
      <w:iCs/>
      <w:sz w:val="16"/>
      <w:szCs w:val="16"/>
    </w:rPr>
  </w:style>
  <w:style w:type="paragraph" w:styleId="Heading7">
    <w:name w:val="heading 7"/>
    <w:basedOn w:val="Normal"/>
    <w:next w:val="Normal"/>
    <w:qFormat/>
    <w:pPr>
      <w:numPr>
        <w:ilvl w:val="6"/>
        <w:numId w:val="1"/>
      </w:numPr>
      <w:spacing w:before="240" w:after="60"/>
      <w:outlineLvl w:val="6"/>
    </w:pPr>
    <w:rPr>
      <w:sz w:val="16"/>
      <w:szCs w:val="16"/>
    </w:rPr>
  </w:style>
  <w:style w:type="paragraph" w:styleId="Heading8">
    <w:name w:val="heading 8"/>
    <w:basedOn w:val="Normal"/>
    <w:next w:val="Normal"/>
    <w:qFormat/>
    <w:pPr>
      <w:numPr>
        <w:ilvl w:val="7"/>
        <w:numId w:val="1"/>
      </w:numPr>
      <w:spacing w:before="240" w:after="60"/>
      <w:outlineLvl w:val="7"/>
    </w:pPr>
    <w:rPr>
      <w:i/>
      <w:iCs/>
      <w:sz w:val="16"/>
      <w:szCs w:val="16"/>
    </w:rPr>
  </w:style>
  <w:style w:type="paragraph" w:styleId="Heading9">
    <w:name w:val="heading 9"/>
    <w:basedOn w:val="Normal"/>
    <w:next w:val="Normal"/>
    <w:qFormat/>
    <w:pPr>
      <w:numPr>
        <w:ilvl w:val="8"/>
        <w:numId w:val="1"/>
      </w:numPr>
      <w:spacing w:before="240" w:after="60"/>
      <w:outlineLvl w:val="8"/>
    </w:pPr>
    <w:rPr>
      <w:sz w:val="16"/>
      <w:szCs w:val="1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stract">
    <w:name w:val="Abstract"/>
    <w:basedOn w:val="Normal"/>
    <w:next w:val="Normal"/>
    <w:pPr>
      <w:spacing w:before="20"/>
      <w:ind w:firstLine="202"/>
      <w:jc w:val="both"/>
    </w:pPr>
    <w:rPr>
      <w:b/>
      <w:bCs/>
      <w:sz w:val="18"/>
      <w:szCs w:val="18"/>
    </w:rPr>
  </w:style>
  <w:style w:type="paragraph" w:customStyle="1" w:styleId="Authors">
    <w:name w:val="Authors"/>
    <w:basedOn w:val="Normal"/>
    <w:next w:val="Normal"/>
    <w:pPr>
      <w:framePr w:w="9072" w:hSpace="187" w:vSpace="187" w:wrap="notBeside" w:vAnchor="text" w:hAnchor="page" w:xAlign="center" w:y="1"/>
      <w:spacing w:after="320"/>
      <w:jc w:val="center"/>
    </w:pPr>
    <w:rPr>
      <w:sz w:val="22"/>
      <w:szCs w:val="22"/>
    </w:rPr>
  </w:style>
  <w:style w:type="character" w:customStyle="1" w:styleId="MemberType">
    <w:name w:val="MemberType"/>
    <w:rPr>
      <w:rFonts w:ascii="Times New Roman" w:hAnsi="Times New Roman" w:cs="Times New Roman"/>
      <w:i/>
      <w:iCs/>
      <w:sz w:val="22"/>
      <w:szCs w:val="22"/>
    </w:rPr>
  </w:style>
  <w:style w:type="paragraph" w:styleId="Title">
    <w:name w:val="Title"/>
    <w:basedOn w:val="Normal"/>
    <w:next w:val="Normal"/>
    <w:qFormat/>
    <w:pPr>
      <w:framePr w:w="9360" w:hSpace="187" w:vSpace="187" w:wrap="notBeside" w:vAnchor="text" w:hAnchor="page" w:xAlign="center" w:y="1" w:anchorLock="1"/>
      <w:spacing w:before="360"/>
      <w:jc w:val="center"/>
    </w:pPr>
    <w:rPr>
      <w:b/>
      <w:kern w:val="28"/>
      <w:sz w:val="32"/>
      <w:szCs w:val="48"/>
    </w:rPr>
  </w:style>
  <w:style w:type="paragraph" w:styleId="FootnoteText">
    <w:name w:val="footnote text"/>
    <w:basedOn w:val="Normal"/>
    <w:semiHidden/>
    <w:pPr>
      <w:ind w:firstLine="202"/>
      <w:jc w:val="both"/>
    </w:pPr>
    <w:rPr>
      <w:sz w:val="16"/>
      <w:szCs w:val="16"/>
    </w:rPr>
  </w:style>
  <w:style w:type="paragraph" w:customStyle="1" w:styleId="References">
    <w:name w:val="References"/>
    <w:basedOn w:val="Normal"/>
    <w:pPr>
      <w:numPr>
        <w:numId w:val="12"/>
      </w:numPr>
      <w:jc w:val="both"/>
    </w:pPr>
    <w:rPr>
      <w:sz w:val="16"/>
      <w:szCs w:val="16"/>
    </w:rPr>
  </w:style>
  <w:style w:type="paragraph" w:customStyle="1" w:styleId="IndexTerms">
    <w:name w:val="IndexTerms"/>
    <w:basedOn w:val="Normal"/>
    <w:next w:val="Normal"/>
    <w:pPr>
      <w:ind w:firstLine="202"/>
      <w:jc w:val="both"/>
    </w:pPr>
    <w:rPr>
      <w:b/>
      <w:bCs/>
      <w:sz w:val="18"/>
      <w:szCs w:val="18"/>
    </w:rPr>
  </w:style>
  <w:style w:type="character" w:styleId="FootnoteReference">
    <w:name w:val="footnote reference"/>
    <w:semiHidden/>
    <w:rPr>
      <w:vertAlign w:val="superscript"/>
    </w:rPr>
  </w:style>
  <w:style w:type="paragraph" w:styleId="Footer">
    <w:name w:val="footer"/>
    <w:basedOn w:val="Normal"/>
    <w:pPr>
      <w:tabs>
        <w:tab w:val="center" w:pos="4320"/>
        <w:tab w:val="right" w:pos="8640"/>
      </w:tabs>
    </w:pPr>
  </w:style>
  <w:style w:type="paragraph" w:customStyle="1" w:styleId="Text">
    <w:name w:val="Text"/>
    <w:basedOn w:val="Normal"/>
    <w:pPr>
      <w:widowControl w:val="0"/>
      <w:spacing w:line="252" w:lineRule="auto"/>
      <w:ind w:firstLine="202"/>
      <w:jc w:val="both"/>
    </w:pPr>
  </w:style>
  <w:style w:type="paragraph" w:customStyle="1" w:styleId="FigureCaption0">
    <w:name w:val="Figure Caption"/>
    <w:basedOn w:val="Normal"/>
    <w:pPr>
      <w:jc w:val="both"/>
    </w:pPr>
    <w:rPr>
      <w:sz w:val="16"/>
      <w:szCs w:val="16"/>
    </w:rPr>
  </w:style>
  <w:style w:type="paragraph" w:customStyle="1" w:styleId="TableTitle">
    <w:name w:val="Table Title"/>
    <w:basedOn w:val="Normal"/>
    <w:pPr>
      <w:jc w:val="center"/>
    </w:pPr>
    <w:rPr>
      <w:smallCaps/>
      <w:sz w:val="16"/>
      <w:szCs w:val="16"/>
    </w:rPr>
  </w:style>
  <w:style w:type="paragraph" w:customStyle="1" w:styleId="ReferenceHead">
    <w:name w:val="Reference Head"/>
    <w:basedOn w:val="Heading1"/>
    <w:pPr>
      <w:numPr>
        <w:numId w:val="0"/>
      </w:numPr>
    </w:pPr>
  </w:style>
  <w:style w:type="paragraph" w:styleId="Header">
    <w:name w:val="header"/>
    <w:basedOn w:val="Normal"/>
    <w:pPr>
      <w:tabs>
        <w:tab w:val="center" w:pos="4320"/>
        <w:tab w:val="right" w:pos="8640"/>
      </w:tabs>
    </w:pPr>
  </w:style>
  <w:style w:type="paragraph" w:customStyle="1" w:styleId="Equation">
    <w:name w:val="Equation"/>
    <w:basedOn w:val="Normal"/>
    <w:next w:val="Normal"/>
    <w:pPr>
      <w:widowControl w:val="0"/>
      <w:tabs>
        <w:tab w:val="right" w:pos="4810"/>
      </w:tabs>
      <w:spacing w:line="252" w:lineRule="auto"/>
      <w:jc w:val="both"/>
    </w:pPr>
  </w:style>
  <w:style w:type="character" w:styleId="Hyperlink">
    <w:name w:val="Hyperlink"/>
    <w:rPr>
      <w:color w:val="0000FF"/>
      <w:u w:val="single"/>
    </w:rPr>
  </w:style>
  <w:style w:type="character" w:styleId="FollowedHyperlink">
    <w:name w:val="FollowedHyperlink"/>
    <w:rPr>
      <w:color w:val="800080"/>
      <w:u w:val="single"/>
    </w:rPr>
  </w:style>
  <w:style w:type="paragraph" w:styleId="BodyTextIndent">
    <w:name w:val="Body Text Indent"/>
    <w:basedOn w:val="Normal"/>
    <w:pPr>
      <w:ind w:left="630" w:hanging="630"/>
    </w:pPr>
    <w:rPr>
      <w:szCs w:val="24"/>
    </w:rPr>
  </w:style>
  <w:style w:type="paragraph" w:customStyle="1" w:styleId="DefaultParagraphFont1">
    <w:name w:val="Default Paragraph Font1"/>
    <w:next w:val="Normal"/>
    <w:pPr>
      <w:overflowPunct w:val="0"/>
      <w:autoSpaceDE w:val="0"/>
      <w:autoSpaceDN w:val="0"/>
      <w:adjustRightInd w:val="0"/>
      <w:textAlignment w:val="baseline"/>
    </w:pPr>
    <w:rPr>
      <w:rFonts w:ascii="Times" w:eastAsia="PMingLiU" w:hAnsi="Times"/>
      <w:lang w:val="en-US" w:eastAsia="zh-TW"/>
    </w:rPr>
  </w:style>
  <w:style w:type="paragraph" w:customStyle="1" w:styleId="abs-title">
    <w:name w:val="abs-title"/>
    <w:basedOn w:val="DefaultParagraphFont1"/>
    <w:pPr>
      <w:ind w:firstLine="14"/>
      <w:jc w:val="both"/>
    </w:pPr>
    <w:rPr>
      <w:b/>
      <w:bCs/>
      <w:i/>
      <w:iCs/>
      <w:sz w:val="18"/>
    </w:rPr>
  </w:style>
  <w:style w:type="paragraph" w:customStyle="1" w:styleId="body-text">
    <w:name w:val="body-text"/>
    <w:pPr>
      <w:ind w:firstLine="230"/>
      <w:jc w:val="both"/>
    </w:pPr>
    <w:rPr>
      <w:rFonts w:ascii="Times" w:hAnsi="Times"/>
      <w:color w:val="000000"/>
      <w:lang w:val="en-US" w:eastAsia="en-US"/>
    </w:rPr>
  </w:style>
  <w:style w:type="paragraph" w:customStyle="1" w:styleId="table-figure-caption">
    <w:name w:val="table-figure-caption"/>
    <w:basedOn w:val="body-text"/>
    <w:pPr>
      <w:spacing w:before="60" w:after="120"/>
      <w:ind w:firstLine="0"/>
      <w:jc w:val="center"/>
    </w:pPr>
    <w:rPr>
      <w:sz w:val="18"/>
    </w:rPr>
  </w:style>
  <w:style w:type="paragraph" w:customStyle="1" w:styleId="footnote">
    <w:name w:val="footnote"/>
    <w:basedOn w:val="FootnoteText"/>
    <w:pPr>
      <w:overflowPunct w:val="0"/>
      <w:adjustRightInd w:val="0"/>
      <w:ind w:firstLine="346"/>
      <w:jc w:val="left"/>
      <w:textAlignment w:val="baseline"/>
    </w:pPr>
    <w:rPr>
      <w:rFonts w:ascii="Times" w:eastAsia="PMingLiU" w:hAnsi="Times"/>
      <w:szCs w:val="20"/>
      <w:lang w:val="en-AU" w:eastAsia="zh-TW"/>
    </w:rPr>
  </w:style>
  <w:style w:type="paragraph" w:customStyle="1" w:styleId="subsection-title">
    <w:name w:val="subsection-title"/>
    <w:basedOn w:val="Heading2"/>
    <w:pPr>
      <w:numPr>
        <w:ilvl w:val="0"/>
        <w:numId w:val="0"/>
      </w:numPr>
      <w:overflowPunct w:val="0"/>
      <w:adjustRightInd w:val="0"/>
      <w:spacing w:before="60"/>
      <w:ind w:firstLine="43"/>
      <w:textAlignment w:val="baseline"/>
    </w:pPr>
    <w:rPr>
      <w:rFonts w:ascii="Times" w:eastAsia="PMingLiU" w:hAnsi="Times"/>
      <w:b/>
      <w:bCs/>
      <w:szCs w:val="24"/>
      <w:lang w:eastAsia="zh-TW"/>
    </w:rPr>
  </w:style>
  <w:style w:type="paragraph" w:styleId="BodyText">
    <w:name w:val="Body Text"/>
    <w:basedOn w:val="Normal"/>
    <w:link w:val="BodyTextChar"/>
    <w:rsid w:val="00B32A40"/>
    <w:pPr>
      <w:autoSpaceDE/>
      <w:autoSpaceDN/>
      <w:spacing w:after="120" w:line="228" w:lineRule="auto"/>
      <w:ind w:firstLine="288"/>
      <w:jc w:val="both"/>
    </w:pPr>
    <w:rPr>
      <w:rFonts w:eastAsia="SimSun"/>
      <w:spacing w:val="-1"/>
    </w:rPr>
  </w:style>
  <w:style w:type="character" w:customStyle="1" w:styleId="BodyTextChar">
    <w:name w:val="Body Text Char"/>
    <w:link w:val="BodyText"/>
    <w:rsid w:val="00B32A40"/>
    <w:rPr>
      <w:rFonts w:eastAsia="SimSun"/>
      <w:spacing w:val="-1"/>
    </w:rPr>
  </w:style>
  <w:style w:type="paragraph" w:customStyle="1" w:styleId="bulletlist">
    <w:name w:val="bullet list"/>
    <w:basedOn w:val="BodyText"/>
    <w:rsid w:val="00B32A40"/>
    <w:pPr>
      <w:numPr>
        <w:numId w:val="21"/>
      </w:numPr>
    </w:pPr>
  </w:style>
  <w:style w:type="paragraph" w:customStyle="1" w:styleId="sponsors">
    <w:name w:val="sponsors"/>
    <w:rsid w:val="00B32A40"/>
    <w:pPr>
      <w:framePr w:wrap="auto" w:hAnchor="text" w:x="615" w:y="2239"/>
      <w:pBdr>
        <w:top w:val="single" w:sz="4" w:space="2" w:color="auto"/>
      </w:pBdr>
      <w:ind w:firstLine="288"/>
    </w:pPr>
    <w:rPr>
      <w:rFonts w:eastAsia="SimSun"/>
      <w:sz w:val="16"/>
      <w:szCs w:val="16"/>
      <w:lang w:val="en-US" w:eastAsia="en-US"/>
    </w:rPr>
  </w:style>
  <w:style w:type="paragraph" w:customStyle="1" w:styleId="papersubtitle">
    <w:name w:val="paper subtitle"/>
    <w:rsid w:val="007A28F1"/>
    <w:pPr>
      <w:spacing w:after="120"/>
      <w:jc w:val="center"/>
    </w:pPr>
    <w:rPr>
      <w:rFonts w:eastAsia="MS Mincho"/>
      <w:noProof/>
      <w:sz w:val="28"/>
      <w:szCs w:val="28"/>
      <w:lang w:val="en-US" w:eastAsia="en-US"/>
    </w:rPr>
  </w:style>
  <w:style w:type="paragraph" w:customStyle="1" w:styleId="equation0">
    <w:name w:val="equation"/>
    <w:basedOn w:val="Normal"/>
    <w:rsid w:val="007A28F1"/>
    <w:pPr>
      <w:tabs>
        <w:tab w:val="center" w:pos="2520"/>
        <w:tab w:val="right" w:pos="5040"/>
      </w:tabs>
      <w:autoSpaceDE/>
      <w:autoSpaceDN/>
      <w:spacing w:before="240" w:after="240" w:line="216" w:lineRule="auto"/>
      <w:jc w:val="center"/>
    </w:pPr>
    <w:rPr>
      <w:rFonts w:ascii="Symbol" w:eastAsia="SimSun" w:hAnsi="Symbol" w:cs="Symbol"/>
    </w:rPr>
  </w:style>
  <w:style w:type="paragraph" w:customStyle="1" w:styleId="figurecaption">
    <w:name w:val="figure caption"/>
    <w:rsid w:val="007A28F1"/>
    <w:pPr>
      <w:numPr>
        <w:numId w:val="22"/>
      </w:numPr>
      <w:spacing w:before="80" w:after="200"/>
      <w:jc w:val="center"/>
    </w:pPr>
    <w:rPr>
      <w:rFonts w:eastAsia="SimSun"/>
      <w:noProof/>
      <w:sz w:val="16"/>
      <w:szCs w:val="16"/>
      <w:lang w:val="en-US" w:eastAsia="en-US"/>
    </w:rPr>
  </w:style>
  <w:style w:type="paragraph" w:customStyle="1" w:styleId="tablecolhead">
    <w:name w:val="table col head"/>
    <w:basedOn w:val="Normal"/>
    <w:rsid w:val="007A28F1"/>
    <w:pPr>
      <w:autoSpaceDE/>
      <w:autoSpaceDN/>
      <w:jc w:val="center"/>
    </w:pPr>
    <w:rPr>
      <w:rFonts w:eastAsia="SimSun"/>
      <w:b/>
      <w:bCs/>
      <w:sz w:val="16"/>
      <w:szCs w:val="16"/>
    </w:rPr>
  </w:style>
  <w:style w:type="paragraph" w:customStyle="1" w:styleId="tablecolsubhead">
    <w:name w:val="table col subhead"/>
    <w:basedOn w:val="tablecolhead"/>
    <w:rsid w:val="007A28F1"/>
    <w:rPr>
      <w:i/>
      <w:iCs/>
      <w:sz w:val="15"/>
      <w:szCs w:val="15"/>
    </w:rPr>
  </w:style>
  <w:style w:type="paragraph" w:customStyle="1" w:styleId="tablecopy">
    <w:name w:val="table copy"/>
    <w:rsid w:val="007A28F1"/>
    <w:pPr>
      <w:jc w:val="both"/>
    </w:pPr>
    <w:rPr>
      <w:rFonts w:eastAsia="SimSun"/>
      <w:noProof/>
      <w:sz w:val="16"/>
      <w:szCs w:val="16"/>
      <w:lang w:val="en-US" w:eastAsia="en-US"/>
    </w:rPr>
  </w:style>
  <w:style w:type="paragraph" w:customStyle="1" w:styleId="tablefootnote">
    <w:name w:val="table footnote"/>
    <w:rsid w:val="007A28F1"/>
    <w:pPr>
      <w:spacing w:before="60" w:after="30"/>
      <w:jc w:val="right"/>
    </w:pPr>
    <w:rPr>
      <w:rFonts w:eastAsia="SimSun"/>
      <w:sz w:val="12"/>
      <w:szCs w:val="12"/>
      <w:lang w:val="en-US" w:eastAsia="en-US"/>
    </w:rPr>
  </w:style>
  <w:style w:type="paragraph" w:customStyle="1" w:styleId="tablehead">
    <w:name w:val="table head"/>
    <w:rsid w:val="007A28F1"/>
    <w:pPr>
      <w:numPr>
        <w:numId w:val="23"/>
      </w:numPr>
      <w:spacing w:before="240" w:after="120" w:line="216" w:lineRule="auto"/>
      <w:jc w:val="center"/>
    </w:pPr>
    <w:rPr>
      <w:rFonts w:eastAsia="SimSun"/>
      <w:smallCaps/>
      <w:noProof/>
      <w:sz w:val="16"/>
      <w:szCs w:val="16"/>
      <w:lang w:val="en-US" w:eastAsia="en-US"/>
    </w:rPr>
  </w:style>
  <w:style w:type="paragraph" w:styleId="BalloonText">
    <w:name w:val="Balloon Text"/>
    <w:basedOn w:val="Normal"/>
    <w:link w:val="BalloonTextChar"/>
    <w:rsid w:val="00E9519F"/>
    <w:rPr>
      <w:rFonts w:ascii="Tahoma" w:hAnsi="Tahoma" w:cs="Tahoma"/>
      <w:sz w:val="16"/>
      <w:szCs w:val="16"/>
    </w:rPr>
  </w:style>
  <w:style w:type="character" w:customStyle="1" w:styleId="BalloonTextChar">
    <w:name w:val="Balloon Text Char"/>
    <w:basedOn w:val="DefaultParagraphFont"/>
    <w:link w:val="BalloonText"/>
    <w:rsid w:val="00E9519F"/>
    <w:rPr>
      <w:rFonts w:ascii="Tahoma" w:hAnsi="Tahoma" w:cs="Tahoma"/>
      <w:sz w:val="16"/>
      <w:szCs w:val="16"/>
      <w:lang w:val="en-US" w:eastAsia="en-US"/>
    </w:rPr>
  </w:style>
  <w:style w:type="paragraph" w:styleId="Caption">
    <w:name w:val="caption"/>
    <w:basedOn w:val="Normal"/>
    <w:next w:val="Normal"/>
    <w:semiHidden/>
    <w:unhideWhenUsed/>
    <w:qFormat/>
    <w:rsid w:val="00A11FCA"/>
    <w:pPr>
      <w:spacing w:after="200"/>
    </w:pPr>
    <w:rPr>
      <w:b/>
      <w:bCs/>
      <w:color w:val="4F81BD" w:themeColor="accent1"/>
      <w:sz w:val="18"/>
      <w:szCs w:val="18"/>
    </w:rPr>
  </w:style>
</w:styles>
</file>

<file path=word/webSettings.xml><?xml version="1.0" encoding="utf-8"?>
<w:webSettings xmlns:r="http://schemas.openxmlformats.org/officeDocument/2006/relationships" xmlns:w="http://schemas.openxmlformats.org/wordprocessingml/2006/main">
  <w:pixelsPerInch w:val="72"/>
  <w:targetScreenSz w:val="1024x768"/>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emf"/><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emf"/><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rushri%20swarup\Downloads\ieeeconf_letter.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8ABE380-770D-4E1F-9D9B-9567F3692E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ieeeconf_letter</Template>
  <TotalTime>289</TotalTime>
  <Pages>4</Pages>
  <Words>2222</Words>
  <Characters>12667</Characters>
  <Application>Microsoft Office Word</Application>
  <DocSecurity>0</DocSecurity>
  <Lines>105</Lines>
  <Paragraphs>29</Paragraphs>
  <ScaleCrop>false</ScaleCrop>
  <HeadingPairs>
    <vt:vector size="2" baseType="variant">
      <vt:variant>
        <vt:lpstr>Title</vt:lpstr>
      </vt:variant>
      <vt:variant>
        <vt:i4>1</vt:i4>
      </vt:variant>
    </vt:vector>
  </HeadingPairs>
  <TitlesOfParts>
    <vt:vector size="1" baseType="lpstr">
      <vt:lpstr></vt:lpstr>
    </vt:vector>
  </TitlesOfParts>
  <Company>IEEE</Company>
  <LinksUpToDate>false</LinksUpToDate>
  <CharactersWithSpaces>14860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c:title>
  <dc:subject>IEEE Transactions on Magnetics</dc:subject>
  <dc:creator>Arushri Swarup</dc:creator>
  <cp:lastModifiedBy>Arushri Swarup</cp:lastModifiedBy>
  <cp:revision>12</cp:revision>
  <cp:lastPrinted>2012-01-31T03:17:00Z</cp:lastPrinted>
  <dcterms:created xsi:type="dcterms:W3CDTF">2017-08-01T15:41:00Z</dcterms:created>
  <dcterms:modified xsi:type="dcterms:W3CDTF">2017-08-01T21:52:00Z</dcterms:modified>
</cp:coreProperties>
</file>